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4450E" w14:textId="0C3637FD" w:rsidR="009269DB" w:rsidRPr="009269DB" w:rsidRDefault="008A52C2" w:rsidP="009269DB">
      <w:pPr>
        <w:pStyle w:val="Heading1"/>
        <w:spacing w:before="0"/>
        <w:ind w:left="606" w:right="492" w:hanging="265"/>
        <w:jc w:val="center"/>
        <w:rPr>
          <w:spacing w:val="-2"/>
          <w:sz w:val="24"/>
          <w:szCs w:val="24"/>
        </w:rPr>
      </w:pPr>
      <w:r w:rsidRPr="009269DB">
        <w:rPr>
          <w:sz w:val="24"/>
          <w:szCs w:val="24"/>
        </w:rPr>
        <w:t xml:space="preserve">AUDIT OPERASIONAL ATAS PERSEDIAAN BARANG DALAM </w:t>
      </w:r>
      <w:r w:rsidR="009269DB">
        <w:rPr>
          <w:sz w:val="24"/>
          <w:szCs w:val="24"/>
        </w:rPr>
        <w:t>M</w:t>
      </w:r>
      <w:r w:rsidRPr="009269DB">
        <w:rPr>
          <w:sz w:val="24"/>
          <w:szCs w:val="24"/>
        </w:rPr>
        <w:t>ENINGKATKAN</w:t>
      </w:r>
      <w:r w:rsidRPr="009269DB">
        <w:rPr>
          <w:sz w:val="24"/>
          <w:szCs w:val="24"/>
          <w:lang w:val="zh-CN"/>
        </w:rPr>
        <w:t xml:space="preserve"> </w:t>
      </w:r>
      <w:r w:rsidRPr="009269DB">
        <w:rPr>
          <w:sz w:val="24"/>
          <w:szCs w:val="24"/>
        </w:rPr>
        <w:t>EFEKTIVITAS</w:t>
      </w:r>
      <w:r w:rsidR="009269DB" w:rsidRPr="009269DB">
        <w:rPr>
          <w:sz w:val="24"/>
          <w:szCs w:val="24"/>
        </w:rPr>
        <w:t xml:space="preserve"> </w:t>
      </w:r>
      <w:r w:rsidRPr="009269DB">
        <w:rPr>
          <w:spacing w:val="-64"/>
          <w:sz w:val="24"/>
          <w:szCs w:val="24"/>
        </w:rPr>
        <w:t xml:space="preserve"> </w:t>
      </w:r>
      <w:r w:rsidR="009269DB" w:rsidRPr="009269DB">
        <w:rPr>
          <w:spacing w:val="-64"/>
          <w:sz w:val="24"/>
          <w:szCs w:val="24"/>
        </w:rPr>
        <w:t xml:space="preserve">       </w:t>
      </w:r>
      <w:r w:rsidRPr="009269DB">
        <w:rPr>
          <w:sz w:val="24"/>
          <w:szCs w:val="24"/>
        </w:rPr>
        <w:t>DAN</w:t>
      </w:r>
      <w:r w:rsidRPr="009269DB">
        <w:rPr>
          <w:spacing w:val="-6"/>
          <w:sz w:val="24"/>
          <w:szCs w:val="24"/>
        </w:rPr>
        <w:t xml:space="preserve"> </w:t>
      </w:r>
      <w:r w:rsidRPr="009269DB">
        <w:rPr>
          <w:sz w:val="24"/>
          <w:szCs w:val="24"/>
        </w:rPr>
        <w:t>EFESIENSI</w:t>
      </w:r>
      <w:r w:rsidRPr="009269DB">
        <w:rPr>
          <w:spacing w:val="-2"/>
          <w:sz w:val="24"/>
          <w:szCs w:val="24"/>
        </w:rPr>
        <w:t xml:space="preserve"> </w:t>
      </w:r>
    </w:p>
    <w:p w14:paraId="76B5DE29" w14:textId="6D55672E" w:rsidR="008A52C2" w:rsidRPr="009269DB" w:rsidRDefault="008A52C2" w:rsidP="009269DB">
      <w:pPr>
        <w:pStyle w:val="Heading1"/>
        <w:spacing w:before="0"/>
        <w:ind w:left="606" w:right="492" w:hanging="265"/>
        <w:jc w:val="center"/>
        <w:rPr>
          <w:rFonts w:eastAsia="SimSun"/>
          <w:sz w:val="24"/>
          <w:szCs w:val="24"/>
          <w:lang w:val="zh-CN" w:eastAsia="zh-CN"/>
        </w:rPr>
      </w:pPr>
      <w:r w:rsidRPr="009269DB">
        <w:rPr>
          <w:sz w:val="24"/>
          <w:szCs w:val="24"/>
        </w:rPr>
        <w:t>PADA</w:t>
      </w:r>
      <w:r w:rsidRPr="009269DB">
        <w:rPr>
          <w:spacing w:val="-3"/>
          <w:sz w:val="24"/>
          <w:szCs w:val="24"/>
        </w:rPr>
        <w:t xml:space="preserve"> </w:t>
      </w:r>
      <w:r w:rsidRPr="009269DB">
        <w:rPr>
          <w:sz w:val="24"/>
          <w:szCs w:val="24"/>
        </w:rPr>
        <w:t>PERUSAHAAN</w:t>
      </w:r>
      <w:r w:rsidRPr="009269DB">
        <w:rPr>
          <w:spacing w:val="-5"/>
          <w:sz w:val="24"/>
          <w:szCs w:val="24"/>
        </w:rPr>
        <w:t xml:space="preserve"> </w:t>
      </w:r>
      <w:r w:rsidRPr="009269DB">
        <w:rPr>
          <w:sz w:val="24"/>
          <w:szCs w:val="24"/>
        </w:rPr>
        <w:t xml:space="preserve">PT </w:t>
      </w:r>
      <w:r w:rsidRPr="009269DB">
        <w:rPr>
          <w:sz w:val="24"/>
          <w:szCs w:val="24"/>
          <w:lang w:val="zh-CN"/>
        </w:rPr>
        <w:t>SECMA ENERGY CELL</w:t>
      </w:r>
    </w:p>
    <w:p w14:paraId="18B90602" w14:textId="77777777" w:rsidR="0089113B" w:rsidRPr="009269DB" w:rsidRDefault="0089113B" w:rsidP="009269DB">
      <w:pPr>
        <w:pStyle w:val="BodyText"/>
        <w:ind w:left="0"/>
        <w:jc w:val="left"/>
        <w:rPr>
          <w:b/>
        </w:rPr>
      </w:pPr>
    </w:p>
    <w:p w14:paraId="0D28401D" w14:textId="1CC1E5AF" w:rsidR="0089113B" w:rsidRPr="009269DB" w:rsidRDefault="008A52C2" w:rsidP="009269DB">
      <w:pPr>
        <w:pStyle w:val="NoSpacing"/>
        <w:jc w:val="center"/>
        <w:rPr>
          <w:rFonts w:ascii="Times New Roman" w:hAnsi="Times New Roman"/>
          <w:i/>
        </w:rPr>
      </w:pPr>
      <w:r w:rsidRPr="009269DB">
        <w:rPr>
          <w:rFonts w:ascii="Times New Roman" w:hAnsi="Times New Roman"/>
          <w:b/>
          <w:iCs/>
          <w:lang w:val="en-US"/>
        </w:rPr>
        <w:t>Ulil Fadilah</w:t>
      </w:r>
      <w:r w:rsidRPr="009269DB">
        <w:rPr>
          <w:rFonts w:ascii="Times New Roman" w:hAnsi="Times New Roman"/>
          <w:vertAlign w:val="superscript"/>
        </w:rPr>
        <w:t>1</w:t>
      </w:r>
      <w:r w:rsidRPr="009269DB">
        <w:rPr>
          <w:rFonts w:ascii="Times New Roman" w:hAnsi="Times New Roman"/>
        </w:rPr>
        <w:t>,</w:t>
      </w:r>
      <w:r w:rsidRPr="009269DB">
        <w:rPr>
          <w:rFonts w:ascii="Times New Roman" w:hAnsi="Times New Roman"/>
          <w:spacing w:val="-6"/>
        </w:rPr>
        <w:t xml:space="preserve"> </w:t>
      </w:r>
      <w:r w:rsidRPr="009269DB">
        <w:rPr>
          <w:rFonts w:ascii="Times New Roman" w:hAnsi="Times New Roman"/>
          <w:b/>
          <w:iCs/>
          <w:lang w:val="en-US"/>
        </w:rPr>
        <w:t>Basyiruddin Nur</w:t>
      </w:r>
      <w:r w:rsidRPr="009269DB">
        <w:rPr>
          <w:rFonts w:ascii="Times New Roman" w:hAnsi="Times New Roman"/>
          <w:vertAlign w:val="superscript"/>
        </w:rPr>
        <w:t>2</w:t>
      </w:r>
    </w:p>
    <w:p w14:paraId="5A47D212" w14:textId="1843A950" w:rsidR="008A52C2" w:rsidRPr="009269DB" w:rsidRDefault="00607FB8" w:rsidP="009269DB">
      <w:pPr>
        <w:pStyle w:val="BodyText"/>
        <w:ind w:left="0" w:right="34"/>
        <w:jc w:val="center"/>
        <w:rPr>
          <w:spacing w:val="1"/>
        </w:rPr>
      </w:pPr>
      <w:r w:rsidRPr="009269DB">
        <w:rPr>
          <w:vertAlign w:val="superscript"/>
        </w:rPr>
        <w:t>1,2,</w:t>
      </w:r>
      <w:r w:rsidR="008A52C2" w:rsidRPr="009269DB">
        <w:t xml:space="preserve"> </w:t>
      </w:r>
      <w:r w:rsidR="009269DB">
        <w:t>S</w:t>
      </w:r>
      <w:r w:rsidR="009269DB" w:rsidRPr="009269DB">
        <w:t xml:space="preserve">ekolah </w:t>
      </w:r>
      <w:r w:rsidR="008A52C2" w:rsidRPr="009269DB">
        <w:t>Tinggi Ilmu Ekonomi Swadaya, Jakarta, Indonesia</w:t>
      </w:r>
    </w:p>
    <w:p w14:paraId="093B1749" w14:textId="25F911DF" w:rsidR="008A52C2" w:rsidRPr="009269DB" w:rsidRDefault="00B520F3" w:rsidP="009269DB">
      <w:pPr>
        <w:jc w:val="center"/>
        <w:rPr>
          <w:u w:val="single"/>
          <w:lang w:eastAsia="zh-CN"/>
        </w:rPr>
      </w:pPr>
      <w:hyperlink r:id="rId8" w:history="1">
        <w:r w:rsidR="008A52C2" w:rsidRPr="009269DB">
          <w:rPr>
            <w:rStyle w:val="Hyperlink"/>
            <w:color w:val="auto"/>
            <w:u w:val="none"/>
          </w:rPr>
          <w:t>Email</w:t>
        </w:r>
        <w:r w:rsidR="008A52C2" w:rsidRPr="009269DB">
          <w:rPr>
            <w:rStyle w:val="Hyperlink"/>
            <w:color w:val="auto"/>
            <w:spacing w:val="-5"/>
            <w:u w:val="none"/>
          </w:rPr>
          <w:t xml:space="preserve"> </w:t>
        </w:r>
      </w:hyperlink>
      <w:r w:rsidR="008A52C2" w:rsidRPr="009269DB">
        <w:t xml:space="preserve">: </w:t>
      </w:r>
      <w:hyperlink r:id="rId9" w:history="1">
        <w:r w:rsidR="009269DB" w:rsidRPr="002A260D">
          <w:rPr>
            <w:rStyle w:val="Hyperlink"/>
            <w:lang w:eastAsia="zh-CN"/>
          </w:rPr>
          <w:t>ulilfadilah@yahoo.com</w:t>
        </w:r>
      </w:hyperlink>
      <w:r w:rsidR="009269DB">
        <w:rPr>
          <w:rStyle w:val="Hyperlink"/>
          <w:color w:val="auto"/>
          <w:u w:val="none"/>
          <w:lang w:eastAsia="zh-CN"/>
        </w:rPr>
        <w:t xml:space="preserve"> </w:t>
      </w:r>
    </w:p>
    <w:p w14:paraId="5C3053A7" w14:textId="3AF8F6D4" w:rsidR="0089113B" w:rsidRPr="009269DB" w:rsidRDefault="0089113B" w:rsidP="009269DB">
      <w:pPr>
        <w:pStyle w:val="BodyText"/>
        <w:ind w:left="3257" w:right="34" w:hanging="2548"/>
        <w:jc w:val="center"/>
      </w:pPr>
    </w:p>
    <w:p w14:paraId="45061392" w14:textId="77777777" w:rsidR="0089113B" w:rsidRPr="009269DB" w:rsidRDefault="0089113B" w:rsidP="009269DB">
      <w:pPr>
        <w:pStyle w:val="BodyText"/>
        <w:ind w:left="0"/>
        <w:jc w:val="left"/>
      </w:pPr>
    </w:p>
    <w:p w14:paraId="4B1FD040" w14:textId="2B8AAAD0" w:rsidR="00A86A39" w:rsidRDefault="00607FB8" w:rsidP="00F63BF4">
      <w:pPr>
        <w:ind w:right="2"/>
        <w:jc w:val="both"/>
        <w:rPr>
          <w:i/>
          <w:sz w:val="20"/>
          <w:szCs w:val="20"/>
        </w:rPr>
      </w:pPr>
      <w:r w:rsidRPr="0059411B">
        <w:rPr>
          <w:b/>
          <w:i/>
          <w:sz w:val="20"/>
          <w:szCs w:val="20"/>
        </w:rPr>
        <w:t>Abstract :</w:t>
      </w:r>
      <w:r w:rsidR="00A86A39" w:rsidRPr="0059411B">
        <w:rPr>
          <w:b/>
          <w:i/>
          <w:sz w:val="20"/>
          <w:szCs w:val="20"/>
        </w:rPr>
        <w:t xml:space="preserve"> </w:t>
      </w:r>
      <w:r w:rsidR="00A86A39" w:rsidRPr="0059411B">
        <w:rPr>
          <w:i/>
          <w:sz w:val="20"/>
          <w:szCs w:val="20"/>
        </w:rPr>
        <w:t>The purpose of this study is to determine the Operational Audit of Inventory of Goods in Improving Effectiveness and Efficiency at PT Secma Energy Cell. The research method used is descriptive qualitative method with a case study approach, the type of data used in this research is primary and secondary data obtained directly from PT Secma Energy cell, while secondary data is obtained from articles, books, scientific journals and other relevant sources, the sampling method used is purposive sampling (judgment sampling). sik East Java – Indonesia. Research results at PT. Secma Energy Cell points out that inventory operational audits are running well, with audit functions that include approval, verification, and evaluation, inventory operational audits are also carried out at a low cost and efficiently so as to avoid unwanted risks, so as to be able to increase effectiveness and efficiency at PT Secma Energy cell.</w:t>
      </w:r>
    </w:p>
    <w:p w14:paraId="01C7AF21" w14:textId="77777777" w:rsidR="00F63BF4" w:rsidRPr="0059411B" w:rsidRDefault="00F63BF4" w:rsidP="009269DB">
      <w:pPr>
        <w:ind w:left="138" w:right="172"/>
        <w:jc w:val="both"/>
        <w:rPr>
          <w:i/>
          <w:sz w:val="20"/>
          <w:szCs w:val="20"/>
        </w:rPr>
      </w:pPr>
    </w:p>
    <w:p w14:paraId="13186488" w14:textId="77777777" w:rsidR="0033026C" w:rsidRPr="0059411B" w:rsidRDefault="0096300F" w:rsidP="00D361D4">
      <w:pPr>
        <w:rPr>
          <w:i/>
          <w:iCs/>
          <w:sz w:val="20"/>
          <w:szCs w:val="20"/>
        </w:rPr>
      </w:pPr>
      <w:r w:rsidRPr="0059411B">
        <w:rPr>
          <w:b/>
          <w:bCs/>
          <w:i/>
          <w:iCs/>
          <w:sz w:val="20"/>
          <w:szCs w:val="20"/>
        </w:rPr>
        <w:t>K</w:t>
      </w:r>
      <w:bookmarkStart w:id="0" w:name="_GoBack"/>
      <w:bookmarkEnd w:id="0"/>
      <w:r w:rsidRPr="0059411B">
        <w:rPr>
          <w:b/>
          <w:bCs/>
          <w:i/>
          <w:iCs/>
          <w:sz w:val="20"/>
          <w:szCs w:val="20"/>
        </w:rPr>
        <w:t>eywords:</w:t>
      </w:r>
      <w:r w:rsidRPr="0059411B">
        <w:rPr>
          <w:i/>
          <w:iCs/>
          <w:sz w:val="20"/>
          <w:szCs w:val="20"/>
        </w:rPr>
        <w:t xml:space="preserve"> operational audit, inventory, effectiveness, efficiency</w:t>
      </w:r>
    </w:p>
    <w:p w14:paraId="7EC8CDDE" w14:textId="77777777" w:rsidR="0033026C" w:rsidRPr="009269DB" w:rsidRDefault="0033026C" w:rsidP="009269DB">
      <w:pPr>
        <w:ind w:left="142"/>
        <w:rPr>
          <w:i/>
          <w:iCs/>
        </w:rPr>
      </w:pPr>
    </w:p>
    <w:p w14:paraId="2C6EACD9" w14:textId="77777777" w:rsidR="0086102F" w:rsidRPr="009269DB" w:rsidRDefault="0086102F" w:rsidP="009269DB">
      <w:pPr>
        <w:sectPr w:rsidR="0086102F" w:rsidRPr="009269DB" w:rsidSect="00FD314E">
          <w:headerReference w:type="default" r:id="rId10"/>
          <w:footerReference w:type="default" r:id="rId11"/>
          <w:type w:val="continuous"/>
          <w:pgSz w:w="11910" w:h="16840"/>
          <w:pgMar w:top="1701" w:right="1418" w:bottom="1418" w:left="1418" w:header="720" w:footer="720" w:gutter="0"/>
          <w:pgNumType w:start="168"/>
          <w:cols w:space="720"/>
        </w:sectPr>
      </w:pPr>
    </w:p>
    <w:p w14:paraId="2CE9CCF6" w14:textId="77777777" w:rsidR="0086102F" w:rsidRPr="009269DB" w:rsidRDefault="0086102F" w:rsidP="009269DB">
      <w:pPr>
        <w:pStyle w:val="Heading1"/>
        <w:spacing w:before="0"/>
        <w:ind w:left="0"/>
      </w:pPr>
      <w:r w:rsidRPr="009269DB">
        <w:t>PENDAHULUAN</w:t>
      </w:r>
    </w:p>
    <w:p w14:paraId="2068C1D3" w14:textId="6C9C655C" w:rsidR="0086102F" w:rsidRPr="000F7921" w:rsidRDefault="0086102F" w:rsidP="00D63E3B">
      <w:pPr>
        <w:pStyle w:val="BodyText"/>
        <w:ind w:left="0" w:right="82" w:firstLine="426"/>
        <w:rPr>
          <w:rFonts w:eastAsia="SimSun"/>
          <w:lang w:eastAsia="zh-CN"/>
        </w:rPr>
      </w:pPr>
      <w:r w:rsidRPr="009269DB">
        <w:t xml:space="preserve">Audit operasional adalah alat pengendalian penting yang digunakan untuk mengevaluasi seberapa efektif dan efisien kegiatan objek yang diaudit, sehingga masalah dapat segera diidentifikasi dan diharapkan untuk dihindari di masa yang akan </w:t>
      </w:r>
      <w:r w:rsidR="000F7921">
        <w:t>dating</w:t>
      </w:r>
      <w:r w:rsidR="000F7921">
        <w:rPr>
          <w:spacing w:val="-5"/>
        </w:rPr>
        <w:t>.</w:t>
      </w:r>
    </w:p>
    <w:p w14:paraId="6DE087ED" w14:textId="409E7804" w:rsidR="0086102F" w:rsidRPr="000F7921" w:rsidRDefault="0086102F" w:rsidP="00D63E3B">
      <w:pPr>
        <w:pStyle w:val="BodyText"/>
        <w:ind w:left="0" w:right="64" w:firstLine="426"/>
        <w:rPr>
          <w:rFonts w:eastAsia="SimSun"/>
          <w:lang w:val="zh-CN" w:eastAsia="zh-CN"/>
        </w:rPr>
      </w:pPr>
      <w:r w:rsidRPr="009269DB">
        <w:rPr>
          <w:lang w:val="zh-CN"/>
        </w:rPr>
        <w:t xml:space="preserve">Penelitian yang dilakukan oleh </w:t>
      </w:r>
      <w:r w:rsidR="00233E66" w:rsidRPr="009269DB">
        <w:t>Prawiranega, B (2018)</w:t>
      </w:r>
      <w:r w:rsidRPr="009269DB">
        <w:rPr>
          <w:lang w:val="zh-CN"/>
        </w:rPr>
        <w:t xml:space="preserve"> tentang “Peran Audit Operational” sehubungan dengan “Efectivitas Pengendalian Internal Persediaan menghasilkan temuan bahwa “audit operasional” dilakukan dengan sangat baik. Namun, ada masalah tertentu, seperti hasil audit tidak dikomunikasikan ke bagian yang sedang diperiksa sepenuhnya. Sedangkan Menurut penelitian yang dilakukan oleh </w:t>
      </w:r>
      <w:r w:rsidR="00C6420D" w:rsidRPr="009269DB">
        <w:t xml:space="preserve">Utami </w:t>
      </w:r>
      <w:r w:rsidRPr="009269DB">
        <w:rPr>
          <w:lang w:val="zh-CN"/>
        </w:rPr>
        <w:t xml:space="preserve">(2017), Analisis Efektifitas Sistem Pengendalian Internal Persediaan digunakan dengan efektif. Namun, belum ada pemisahan yang jelas antara tugas perencanaan, penerimaan, dan penyimpanan. Dan penelitian yang dilakuan oleh </w:t>
      </w:r>
      <w:r w:rsidR="00C6420D" w:rsidRPr="009269DB">
        <w:t>Elisabeth, D. M.</w:t>
      </w:r>
      <w:r w:rsidR="00C6420D" w:rsidRPr="009269DB">
        <w:rPr>
          <w:lang w:val="zh-CN"/>
        </w:rPr>
        <w:t xml:space="preserve"> </w:t>
      </w:r>
      <w:r w:rsidRPr="009269DB">
        <w:rPr>
          <w:lang w:val="zh-CN"/>
        </w:rPr>
        <w:t>(201</w:t>
      </w:r>
      <w:r w:rsidR="00C6420D" w:rsidRPr="009269DB">
        <w:t>8</w:t>
      </w:r>
      <w:r w:rsidRPr="009269DB">
        <w:rPr>
          <w:lang w:val="zh-CN"/>
        </w:rPr>
        <w:t xml:space="preserve">) tentang peran audit internal dalam mengoptimalkan pengendalian internal persediaan, Penelitian tersebut menemukan bahwa audit internal membantu mengurangi perbedaan antara stok plus dan minus pada data persediaan. Untuk membantu manajemen melaksanakan tugas dan tanggung jawab mereka secara efektif dan efisien, audit operasional akan melakukan analisis, peniliaian, dan rekomendasi tentang tingkat kerugian atau resiko yang berpotensi terjadi dalam berbagai kegiatan perusahaan. Tujuan audit operasional </w:t>
      </w:r>
      <w:r w:rsidRPr="009269DB">
        <w:rPr>
          <w:lang w:val="zh-CN"/>
        </w:rPr>
        <w:t>adalah untuk "mengidentifikasi kelemahan-kelemahan yang dapat menghambat terwujudnya tujuan itu sendiri.</w:t>
      </w:r>
      <w:r w:rsidR="000F7921" w:rsidRPr="000F7921">
        <w:rPr>
          <w:rFonts w:eastAsia="SimSun" w:hint="eastAsia"/>
          <w:lang w:val="zh-CN" w:eastAsia="zh-CN"/>
        </w:rPr>
        <w:t xml:space="preserve"> </w:t>
      </w:r>
    </w:p>
    <w:p w14:paraId="59CB8BDA" w14:textId="77777777" w:rsidR="0086102F" w:rsidRPr="009269DB" w:rsidRDefault="0086102F" w:rsidP="00D63E3B">
      <w:pPr>
        <w:ind w:firstLine="426"/>
        <w:jc w:val="both"/>
      </w:pPr>
      <w:r w:rsidRPr="009269DB">
        <w:t>Perusahaan berusaha memanfaatkan sumber daya alam atau aset yang dimilikinya secara efektif dan efisien saat menjalankan aktivitasnya untuk mencapai tujuan. Salah satu aset yang dimiliki perusahaan yang berhubungan langsung dengan memperoleh pendapatan adalah persediaan, yang juga merupakan aktiva lancar dengan informasi yang sangat diperlukan untuk proses pengambilan.</w:t>
      </w:r>
    </w:p>
    <w:p w14:paraId="6D8BC2C7" w14:textId="54ACAE82" w:rsidR="0086102F" w:rsidRDefault="0086102F" w:rsidP="009269DB">
      <w:pPr>
        <w:jc w:val="both"/>
      </w:pPr>
      <w:r w:rsidRPr="009269DB">
        <w:t>Berkaitan dengan permasalah yang timbul</w:t>
      </w:r>
      <w:r w:rsidRPr="009269DB">
        <w:rPr>
          <w:lang w:val="zh-CN"/>
        </w:rPr>
        <w:t xml:space="preserve"> di PT secma Energy cell </w:t>
      </w:r>
      <w:r w:rsidRPr="009269DB">
        <w:t>peneliti ingin mengevaluasi bagaimana peran audit operasional dalam meningkatkan efektifitas dan efesiensi pada PT secma Energy Cell yang saat ini baru melakukan prosedur audit operasional secara berkala</w:t>
      </w:r>
      <w:r w:rsidRPr="009269DB">
        <w:rPr>
          <w:lang w:val="zh-CN"/>
        </w:rPr>
        <w:t xml:space="preserve"> sejak januari 2023</w:t>
      </w:r>
      <w:r w:rsidRPr="009269DB">
        <w:t>, dimana sebelumnya audit operasional persediaan dilakukan setiap 3-6 bulan sekali dan tidak dilakuakn adjusment atau pengakuan stock sebagai tindak lanjut audit setelah hasil audit approval.</w:t>
      </w:r>
    </w:p>
    <w:p w14:paraId="7FAF83F2" w14:textId="77777777" w:rsidR="00D63E3B" w:rsidRPr="009269DB" w:rsidRDefault="00D63E3B" w:rsidP="009269DB">
      <w:pPr>
        <w:jc w:val="both"/>
      </w:pPr>
    </w:p>
    <w:p w14:paraId="6DF0ABC4" w14:textId="4A20067D" w:rsidR="000122EF" w:rsidRPr="009269DB" w:rsidRDefault="00D63E3B" w:rsidP="009269DB">
      <w:pPr>
        <w:pStyle w:val="BodyText"/>
        <w:ind w:left="0"/>
        <w:rPr>
          <w:b/>
          <w:bCs/>
        </w:rPr>
      </w:pPr>
      <w:r>
        <w:rPr>
          <w:b/>
          <w:bCs/>
        </w:rPr>
        <w:t>TINJAUAN PUSTAKA</w:t>
      </w:r>
    </w:p>
    <w:p w14:paraId="44FA6587" w14:textId="77777777" w:rsidR="000122EF" w:rsidRPr="009269DB" w:rsidRDefault="000122EF" w:rsidP="00D63E3B">
      <w:pPr>
        <w:jc w:val="both"/>
        <w:rPr>
          <w:b/>
          <w:bCs/>
        </w:rPr>
      </w:pPr>
      <w:r w:rsidRPr="009269DB">
        <w:rPr>
          <w:b/>
          <w:bCs/>
        </w:rPr>
        <w:t>Audit Operasional</w:t>
      </w:r>
    </w:p>
    <w:p w14:paraId="5515D877" w14:textId="6612D4A6" w:rsidR="000122EF" w:rsidRPr="009269DB" w:rsidRDefault="000122EF" w:rsidP="00D63E3B">
      <w:pPr>
        <w:pStyle w:val="BodyText"/>
        <w:ind w:left="0" w:firstLine="426"/>
        <w:rPr>
          <w:rFonts w:eastAsia="SimSun"/>
          <w:lang w:val="zh-CN" w:eastAsia="zh-CN"/>
        </w:rPr>
      </w:pPr>
      <w:r w:rsidRPr="009269DB">
        <w:t xml:space="preserve">Audit dilakukan untuk menghindari </w:t>
      </w:r>
      <w:r w:rsidRPr="009269DB">
        <w:rPr>
          <w:lang w:val="zh-CN"/>
        </w:rPr>
        <w:t>kecurangan</w:t>
      </w:r>
      <w:r w:rsidRPr="009269DB">
        <w:t xml:space="preserve"> </w:t>
      </w:r>
      <w:r w:rsidRPr="009269DB">
        <w:rPr>
          <w:lang w:val="zh-CN"/>
        </w:rPr>
        <w:t>maupaun gejala kecurangan</w:t>
      </w:r>
      <w:r w:rsidRPr="009269DB">
        <w:t>.  Organisasi atau perusahaan dapat menilai dan memperbaiki manajemen risiko, kepatuhan peraturan</w:t>
      </w:r>
      <w:r w:rsidR="000F7921">
        <w:t xml:space="preserve">. </w:t>
      </w:r>
      <w:r w:rsidRPr="009269DB">
        <w:t xml:space="preserve">Hasil audit memberi pihak pemangku kepentingan kesempatan untuk menilai kinerja entitas dan menentukan kesehatannya. Audit dapat </w:t>
      </w:r>
      <w:r w:rsidRPr="009269DB">
        <w:lastRenderedPageBreak/>
        <w:t xml:space="preserve">menjadi kegiatan kontrol internal atau eksternal, bergantung pada siapa yang melakukannya.  Namun, siapa pun yang melakukan audit diharapkan dapat mencegah atau menemukan masalah operasional seperti laporan keuangan dan laporan </w:t>
      </w:r>
      <w:r w:rsidRPr="009269DB">
        <w:rPr>
          <w:lang w:val="zh-CN"/>
        </w:rPr>
        <w:t xml:space="preserve">terkait </w:t>
      </w:r>
      <w:r w:rsidRPr="009269DB">
        <w:t xml:space="preserve">yang tidak akurat, transaksi yang tidak akurat, tidak lengkap, atau tidak sah secara hukum. pelanggaran undang-undang dan </w:t>
      </w:r>
      <w:r w:rsidRPr="009269DB">
        <w:rPr>
          <w:lang w:val="zh-CN"/>
        </w:rPr>
        <w:t>bentuk kecurangan lainnya</w:t>
      </w:r>
    </w:p>
    <w:p w14:paraId="421E20B3" w14:textId="77777777" w:rsidR="000122EF" w:rsidRPr="009269DB" w:rsidRDefault="000122EF" w:rsidP="00D63E3B">
      <w:pPr>
        <w:pStyle w:val="BodyText"/>
        <w:ind w:left="0"/>
        <w:rPr>
          <w:b/>
          <w:bCs/>
        </w:rPr>
      </w:pPr>
      <w:r w:rsidRPr="009269DB">
        <w:rPr>
          <w:b/>
          <w:bCs/>
        </w:rPr>
        <w:t>Efektifitas dan Efesiensi</w:t>
      </w:r>
    </w:p>
    <w:p w14:paraId="18D95A35" w14:textId="37FA000D" w:rsidR="000122EF" w:rsidRPr="009269DB" w:rsidRDefault="000122EF" w:rsidP="00D63E3B">
      <w:pPr>
        <w:pStyle w:val="BodyText"/>
        <w:ind w:left="0" w:firstLine="426"/>
      </w:pPr>
      <w:r w:rsidRPr="009269DB">
        <w:rPr>
          <w:lang w:val="zh-CN"/>
        </w:rPr>
        <w:t>M</w:t>
      </w:r>
      <w:r w:rsidRPr="009269DB">
        <w:t xml:space="preserve">menurut Mardiasmo efektivitas </w:t>
      </w:r>
      <w:r w:rsidRPr="009269DB">
        <w:rPr>
          <w:lang w:val="zh-CN"/>
        </w:rPr>
        <w:t>adalah</w:t>
      </w:r>
      <w:r w:rsidRPr="009269DB">
        <w:t xml:space="preserve"> </w:t>
      </w:r>
      <w:r w:rsidRPr="009269DB">
        <w:rPr>
          <w:lang w:val="zh-CN"/>
        </w:rPr>
        <w:t>keberhasilan</w:t>
      </w:r>
      <w:r w:rsidRPr="009269DB">
        <w:t xml:space="preserve"> suatu organisasi mencapai tujuan.Jika suatu organisasi berhasil mencapai tujuan, itu dianggap efektif. Analisis untuk menilai efektivitas (Achievement Rate) adalah:Keluaran Aktual Yang Dicapai AR = X 100%Target Produksi Yang Dibuat.</w:t>
      </w:r>
      <w:r w:rsidR="000F7921">
        <w:t xml:space="preserve"> </w:t>
      </w:r>
      <w:r w:rsidR="000F7921" w:rsidRPr="009269DB">
        <w:t xml:space="preserve">Mengatakan </w:t>
      </w:r>
      <w:r w:rsidRPr="009269DB">
        <w:t>bahwa efesiensi adalah ketika sesuatu dilakukan dengan benar tanpa membuang-buang waktu, tenaga, atau biaya. Selain itu, efisiensi adalah rasio antara input dan output, atau biaya dan keuntungan. Analisis penilaian efesiensi bagian produksi terhadap produktivitas bahan baku diukur dengan rumus sebagai beriku</w:t>
      </w:r>
      <w:r w:rsidRPr="009269DB">
        <w:rPr>
          <w:lang w:val="zh-CN"/>
        </w:rPr>
        <w:t>t</w:t>
      </w:r>
      <w:r w:rsidRPr="009269DB">
        <w:t>: Jumlah Keluarga Yang Dihasilkan</w:t>
      </w:r>
      <w:r w:rsidR="007E2CE9">
        <w:t xml:space="preserve"> </w:t>
      </w:r>
      <w:r w:rsidRPr="009269DB">
        <w:t>Produktivitas =</w:t>
      </w:r>
      <w:r w:rsidR="007E2CE9">
        <w:t xml:space="preserve"> </w:t>
      </w:r>
      <w:r w:rsidRPr="009269DB">
        <w:t>X 100%</w:t>
      </w:r>
      <w:r w:rsidRPr="009269DB">
        <w:rPr>
          <w:rFonts w:eastAsia="SimSun"/>
          <w:lang w:val="zh-CN" w:eastAsia="zh-CN"/>
        </w:rPr>
        <w:t xml:space="preserve"> </w:t>
      </w:r>
      <w:r w:rsidRPr="009269DB">
        <w:t>Jumlah Bahan Baku Yang Dipakai</w:t>
      </w:r>
    </w:p>
    <w:p w14:paraId="65665B4C" w14:textId="77777777" w:rsidR="000122EF" w:rsidRPr="009269DB" w:rsidRDefault="000122EF" w:rsidP="009269DB">
      <w:pPr>
        <w:pStyle w:val="BodyText"/>
        <w:ind w:left="0"/>
        <w:rPr>
          <w:b/>
          <w:bCs/>
        </w:rPr>
      </w:pPr>
      <w:r w:rsidRPr="009269DB">
        <w:rPr>
          <w:b/>
          <w:bCs/>
        </w:rPr>
        <w:t>Tahap Tahap Audit Operasional</w:t>
      </w:r>
    </w:p>
    <w:p w14:paraId="6374AD70" w14:textId="5DE68BF1" w:rsidR="000122EF" w:rsidRPr="009269DB" w:rsidRDefault="000122EF" w:rsidP="009269DB">
      <w:pPr>
        <w:pStyle w:val="BodyText"/>
        <w:ind w:left="0" w:firstLine="502"/>
      </w:pPr>
      <w:r w:rsidRPr="009269DB">
        <w:t>Dalam audit operasional, ada beberapa tahapan yang harus dilewati, di antaranya: PerencanaanPerencanaan dilakukan untuk mendapatkan informasi tentang auditee. Selain itu, pada titik ini dilakukan penelaahan terhadap berbagai peraturan.</w:t>
      </w:r>
    </w:p>
    <w:p w14:paraId="0E2E880B" w14:textId="77777777" w:rsidR="000122EF" w:rsidRPr="009269DB" w:rsidRDefault="000122EF" w:rsidP="007E2CE9">
      <w:pPr>
        <w:pStyle w:val="BodyText"/>
        <w:numPr>
          <w:ilvl w:val="0"/>
          <w:numId w:val="12"/>
        </w:numPr>
        <w:ind w:left="360"/>
      </w:pPr>
      <w:r w:rsidRPr="009269DB">
        <w:t>ketentuan dan kebijakan yang terkait dengan tindakan auditee. Selain itu, dilakukan analisis berbagai informasi yang diperoleh untuk menemukan kemungkinan kelemahan dalam perusahanan.</w:t>
      </w:r>
    </w:p>
    <w:p w14:paraId="2A25C61E" w14:textId="77777777" w:rsidR="000122EF" w:rsidRPr="009269DB" w:rsidRDefault="000122EF" w:rsidP="007E2CE9">
      <w:pPr>
        <w:pStyle w:val="BodyText"/>
        <w:numPr>
          <w:ilvl w:val="0"/>
          <w:numId w:val="12"/>
        </w:numPr>
        <w:ind w:left="360"/>
      </w:pPr>
      <w:r w:rsidRPr="009269DB">
        <w:t>Pengumpulan Bukti dan EvaluasiPada tahap ini, auditor mengumpulkan bukti yang kuat dan cukup untuk mendukung tujuan audit.</w:t>
      </w:r>
    </w:p>
    <w:p w14:paraId="062E489D" w14:textId="77777777" w:rsidR="000122EF" w:rsidRPr="009269DB" w:rsidRDefault="000122EF" w:rsidP="007E2CE9">
      <w:pPr>
        <w:pStyle w:val="BodyText"/>
        <w:numPr>
          <w:ilvl w:val="0"/>
          <w:numId w:val="12"/>
        </w:numPr>
        <w:ind w:left="360"/>
      </w:pPr>
      <w:r w:rsidRPr="009269DB">
        <w:t>Penyampai TujuanPentingnya tahapan ini adalah untuk menyampaikan hasil audit, yang mencakup saran untuk pihak yang berkepentingan. Agar nantinya dapat dilajutkan ke tahap berikut nya.</w:t>
      </w:r>
    </w:p>
    <w:p w14:paraId="38A46F1A" w14:textId="75620906" w:rsidR="000122EF" w:rsidRPr="009269DB" w:rsidRDefault="000122EF" w:rsidP="007E2CE9">
      <w:pPr>
        <w:pStyle w:val="BodyText"/>
        <w:numPr>
          <w:ilvl w:val="0"/>
          <w:numId w:val="12"/>
        </w:numPr>
        <w:ind w:left="360"/>
      </w:pPr>
      <w:r w:rsidRPr="009269DB">
        <w:t>Tindak lanjutTahap terakhir dari tindak lanjut bertujuan untuk mendorong pihak yang berwenang untuk menerapkan rekomendasi</w:t>
      </w:r>
      <w:r w:rsidR="00A21AFD">
        <w:t>.</w:t>
      </w:r>
    </w:p>
    <w:p w14:paraId="1746F78A" w14:textId="77777777" w:rsidR="000122EF" w:rsidRPr="009269DB" w:rsidRDefault="000122EF" w:rsidP="009269DB">
      <w:pPr>
        <w:jc w:val="both"/>
        <w:rPr>
          <w:b/>
          <w:bCs/>
        </w:rPr>
      </w:pPr>
      <w:r w:rsidRPr="009269DB">
        <w:rPr>
          <w:b/>
          <w:bCs/>
        </w:rPr>
        <w:t>Kerangka Pemikiran</w:t>
      </w:r>
    </w:p>
    <w:p w14:paraId="18931A5D" w14:textId="695206AC" w:rsidR="000122EF" w:rsidRPr="009269DB" w:rsidRDefault="000122EF" w:rsidP="007E2CE9">
      <w:pPr>
        <w:ind w:firstLine="426"/>
        <w:jc w:val="both"/>
      </w:pPr>
      <w:r w:rsidRPr="009269DB">
        <w:t>Kerangka pemikiran adalah model atau penjelasan yang menjelaskan bagaimana variabel berhubungan satu sama lain.</w:t>
      </w:r>
      <w:r w:rsidRPr="009269DB">
        <w:fldChar w:fldCharType="begin" w:fldLock="1"/>
      </w:r>
      <w:r w:rsidR="00862E34" w:rsidRPr="009269DB">
        <w:instrText>ADDIN CSL_CITATION {"citationItems":[{"id":"ITEM-1","itemData":{"abstract":"This paper aims to analyze the effect of e-WOM consisting of intensity, valence of opinion, content to purchase decision in agoda.com. The method used is a quantitative causal method with a total of 140 consumers who have used agoda.com. By using a multiple linear regression analysis, the results show that intensity and valence of opinion have positive but not significant influences on purchase decision in agoda.com. Meanwhile content has a positive and significant influence on purchasing decisions in agoda.com","author":[{"dropping-particle":"","family":"Sindunata","given":"Ivan","non-dropping-particle":"","parse-names":false,"suffix":""}],"container-title":"Hospitality dan Manajemen Jasa","id":"ITEM-1","issue":"1","issued":{"date-parts":[["2018"]]},"page":"128-138","title":"Pengaruh Electronic Word of Mouth terhadap Keputusan Pembelian di agoda.com","type":"article-journal","volume":"6"},"uris":["http://www.mendeley.com/documents/?uuid=ceb85b58-6a5f-4894-b0b0-d2cae1df47ab"]}],"mendeley":{"formattedCitation":"[12]","plainTextFormattedCitation":"[12]","previouslyFormattedCitation":"[11]"},"properties":{"noteIndex":0},"schema":"https://github.com/citation-style-language/schema/raw/master/csl-citation.json"}</w:instrText>
      </w:r>
      <w:r w:rsidRPr="009269DB">
        <w:fldChar w:fldCharType="separate"/>
      </w:r>
      <w:r w:rsidR="00862E34" w:rsidRPr="009269DB">
        <w:rPr>
          <w:noProof/>
        </w:rPr>
        <w:t>[12]</w:t>
      </w:r>
      <w:r w:rsidRPr="009269DB">
        <w:fldChar w:fldCharType="end"/>
      </w:r>
      <w:r w:rsidRPr="009269DB">
        <w:t xml:space="preserve"> Didalam peneitian ini akan menganalisis Audit Operasional </w:t>
      </w:r>
      <w:r w:rsidRPr="009269DB">
        <w:t xml:space="preserve">Atas Persediaan Dalam Meningkatkan Efektivitas Dan Efesiensi Pada Perusahaan PT. </w:t>
      </w:r>
      <w:r w:rsidRPr="009269DB">
        <w:rPr>
          <w:lang w:val="zh-CN"/>
        </w:rPr>
        <w:t xml:space="preserve">Secma </w:t>
      </w:r>
      <w:r w:rsidR="00D63E3B" w:rsidRPr="009269DB">
        <w:rPr>
          <w:lang w:val="zh-CN"/>
        </w:rPr>
        <w:t xml:space="preserve">Energy </w:t>
      </w:r>
      <w:r w:rsidRPr="009269DB">
        <w:rPr>
          <w:lang w:val="zh-CN"/>
        </w:rPr>
        <w:t>Cell</w:t>
      </w:r>
      <w:r w:rsidR="00D63E3B">
        <w:t>.</w:t>
      </w:r>
    </w:p>
    <w:p w14:paraId="4E896879" w14:textId="664478E9" w:rsidR="000122EF" w:rsidRPr="009269DB" w:rsidRDefault="000122EF" w:rsidP="009269DB">
      <w:pPr>
        <w:jc w:val="both"/>
      </w:pPr>
      <w:r w:rsidRPr="009269DB">
        <w:rPr>
          <w:noProof/>
          <w:lang w:val="zh-CN"/>
        </w:rPr>
        <w:drawing>
          <wp:anchor distT="0" distB="0" distL="114300" distR="114300" simplePos="0" relativeHeight="251659264" behindDoc="1" locked="0" layoutInCell="1" allowOverlap="1" wp14:anchorId="54845F47" wp14:editId="65B35AAA">
            <wp:simplePos x="0" y="0"/>
            <wp:positionH relativeFrom="column">
              <wp:posOffset>4445</wp:posOffset>
            </wp:positionH>
            <wp:positionV relativeFrom="paragraph">
              <wp:posOffset>158750</wp:posOffset>
            </wp:positionV>
            <wp:extent cx="2502535" cy="1038225"/>
            <wp:effectExtent l="0" t="0" r="0" b="9525"/>
            <wp:wrapTight wrapText="bothSides">
              <wp:wrapPolygon edited="0">
                <wp:start x="0" y="0"/>
                <wp:lineTo x="0" y="21402"/>
                <wp:lineTo x="21375" y="21402"/>
                <wp:lineTo x="21375" y="0"/>
                <wp:lineTo x="0" y="0"/>
              </wp:wrapPolygon>
            </wp:wrapTight>
            <wp:docPr id="1" name="Gambar 1" descr="kerang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descr="kerangka"/>
                    <pic:cNvPicPr>
                      <a:picLocks noChangeAspect="1"/>
                    </pic:cNvPicPr>
                  </pic:nvPicPr>
                  <pic:blipFill>
                    <a:blip r:embed="rId12"/>
                    <a:stretch>
                      <a:fillRect/>
                    </a:stretch>
                  </pic:blipFill>
                  <pic:spPr>
                    <a:xfrm>
                      <a:off x="0" y="0"/>
                      <a:ext cx="2502535" cy="1038225"/>
                    </a:xfrm>
                    <a:prstGeom prst="rect">
                      <a:avLst/>
                    </a:prstGeom>
                  </pic:spPr>
                </pic:pic>
              </a:graphicData>
            </a:graphic>
            <wp14:sizeRelH relativeFrom="margin">
              <wp14:pctWidth>0</wp14:pctWidth>
            </wp14:sizeRelH>
            <wp14:sizeRelV relativeFrom="margin">
              <wp14:pctHeight>0</wp14:pctHeight>
            </wp14:sizeRelV>
          </wp:anchor>
        </w:drawing>
      </w:r>
    </w:p>
    <w:p w14:paraId="45B7754B" w14:textId="695E108E" w:rsidR="00D63E3B" w:rsidRDefault="00D63E3B" w:rsidP="00D63E3B">
      <w:pPr>
        <w:pStyle w:val="BodyText"/>
        <w:ind w:left="0"/>
        <w:jc w:val="center"/>
      </w:pPr>
      <w:r>
        <w:t>Gambar 1. Kerangka Pemikiran</w:t>
      </w:r>
    </w:p>
    <w:p w14:paraId="00A62A29" w14:textId="77777777" w:rsidR="00D63E3B" w:rsidRDefault="00D63E3B" w:rsidP="009269DB">
      <w:pPr>
        <w:pStyle w:val="BodyText"/>
        <w:ind w:left="0"/>
      </w:pPr>
    </w:p>
    <w:p w14:paraId="42814234" w14:textId="77777777" w:rsidR="008C7241" w:rsidRPr="009269DB" w:rsidRDefault="008C7241" w:rsidP="008C7241">
      <w:pPr>
        <w:pStyle w:val="Heading1"/>
        <w:spacing w:before="0"/>
        <w:ind w:left="0"/>
        <w:jc w:val="both"/>
      </w:pPr>
      <w:r w:rsidRPr="009269DB">
        <w:t>METODE</w:t>
      </w:r>
      <w:r w:rsidRPr="009269DB">
        <w:rPr>
          <w:spacing w:val="-4"/>
        </w:rPr>
        <w:t xml:space="preserve"> </w:t>
      </w:r>
      <w:r w:rsidRPr="009269DB">
        <w:t>PENELITIAN</w:t>
      </w:r>
    </w:p>
    <w:p w14:paraId="73D5A073" w14:textId="77777777" w:rsidR="008C7241" w:rsidRDefault="008C7241" w:rsidP="008C7241">
      <w:pPr>
        <w:pStyle w:val="BodyText"/>
        <w:ind w:left="0" w:right="-19" w:firstLine="426"/>
      </w:pPr>
      <w:r w:rsidRPr="009269DB">
        <w:t>Metode</w:t>
      </w:r>
      <w:r w:rsidRPr="009269DB">
        <w:rPr>
          <w:spacing w:val="1"/>
        </w:rPr>
        <w:t xml:space="preserve"> </w:t>
      </w:r>
      <w:r w:rsidRPr="009269DB">
        <w:t>penelitian</w:t>
      </w:r>
      <w:r w:rsidRPr="009269DB">
        <w:rPr>
          <w:spacing w:val="1"/>
        </w:rPr>
        <w:t xml:space="preserve"> </w:t>
      </w:r>
      <w:r w:rsidRPr="009269DB">
        <w:t>yang</w:t>
      </w:r>
      <w:r w:rsidRPr="009269DB">
        <w:rPr>
          <w:spacing w:val="1"/>
        </w:rPr>
        <w:t xml:space="preserve"> </w:t>
      </w:r>
      <w:r w:rsidRPr="009269DB">
        <w:t>digunakan</w:t>
      </w:r>
      <w:r w:rsidRPr="009269DB">
        <w:rPr>
          <w:spacing w:val="1"/>
        </w:rPr>
        <w:t xml:space="preserve"> dalam</w:t>
      </w:r>
      <w:r w:rsidRPr="009269DB">
        <w:rPr>
          <w:spacing w:val="-52"/>
        </w:rPr>
        <w:t xml:space="preserve"> </w:t>
      </w:r>
      <w:r w:rsidRPr="009269DB">
        <w:t>penelitian ini yaitu metode penelitian kualitatif deskriptif dengan pendekatak studi kasus. penelitian kualitatif menurut Moleong dalam Saiful(2021) adalah prosedur penelitian yang menghasilkan data deskriptif verbal dan kata-kata tertulis dari objek pengamatan terhadap fenomena dan perilaku yang diamati,  jenis data yang  digunakan pada penelitian ini adalah data primer dan sekunder yang didapatkan langsung  dari  PT Secma Energy cell, adapun data sekunder didapatkan dari artikel, buku, journal ilmia dan sumber laian yang relefan, metode sampling yang digunakan adalah purposive sampling (judgment sampling) sampel dipilih dengan menggunaka pertimbangan yang disesuaikan dengan tujuan penelitian</w:t>
      </w:r>
      <w:r>
        <w:t xml:space="preserve">. </w:t>
      </w:r>
      <w:r w:rsidRPr="009269DB">
        <w:t>Sampel yang digunakan yaitu perusahaan PT Secma Energy cell</w:t>
      </w:r>
      <w:r w:rsidRPr="009269DB">
        <w:rPr>
          <w:lang w:val="zh-CN"/>
        </w:rPr>
        <w:t xml:space="preserve"> </w:t>
      </w:r>
      <w:r w:rsidRPr="009269DB">
        <w:t xml:space="preserve"> yang beralamat di </w:t>
      </w:r>
      <w:r w:rsidRPr="009269DB">
        <w:rPr>
          <w:lang w:val="zh-CN"/>
        </w:rPr>
        <w:t>krikilan No 60. kecamatan Driyorejo kabupaten Gresik Jawa timur –</w:t>
      </w:r>
      <w:r w:rsidRPr="009269DB">
        <w:t xml:space="preserve"> Indonesia. dimana PT Secma Energy cell</w:t>
      </w:r>
      <w:r w:rsidRPr="009269DB">
        <w:rPr>
          <w:lang w:val="zh-CN"/>
        </w:rPr>
        <w:t xml:space="preserve"> yang</w:t>
      </w:r>
      <w:r w:rsidRPr="009269DB">
        <w:t xml:space="preserve"> merupakan perusahaan manufaktur yang </w:t>
      </w:r>
      <w:r w:rsidRPr="009269DB">
        <w:rPr>
          <w:lang w:val="zh-CN"/>
        </w:rPr>
        <w:t>memproduksi plastik kantong</w:t>
      </w:r>
      <w:r w:rsidRPr="009269DB">
        <w:t>. Fokus dalam penelitian ini adalah tentang Audit Operasional Atas Persediaan Barang Dalam Meningkatkan Efektivitas Dan Efesiensi</w:t>
      </w:r>
      <w:r w:rsidRPr="009269DB">
        <w:rPr>
          <w:lang w:val="zh-CN"/>
        </w:rPr>
        <w:t>. Waktu penelitian dimulai pada tanggal 1 Mei 2023 s.d 20 Juni 2023</w:t>
      </w:r>
      <w:r w:rsidRPr="009269DB">
        <w:t>.</w:t>
      </w:r>
    </w:p>
    <w:p w14:paraId="3F324614" w14:textId="77777777" w:rsidR="00D63E3B" w:rsidRDefault="00D63E3B" w:rsidP="009269DB">
      <w:pPr>
        <w:pStyle w:val="BodyText"/>
        <w:ind w:left="0"/>
      </w:pPr>
    </w:p>
    <w:p w14:paraId="743A7DE2" w14:textId="097E78CE" w:rsidR="0037167D" w:rsidRPr="009269DB" w:rsidRDefault="0037167D" w:rsidP="009269DB">
      <w:pPr>
        <w:jc w:val="both"/>
        <w:rPr>
          <w:b/>
          <w:bCs/>
        </w:rPr>
      </w:pPr>
      <w:r w:rsidRPr="009269DB">
        <w:rPr>
          <w:b/>
          <w:bCs/>
        </w:rPr>
        <w:t>HASIL DAN PEMBAHASAN</w:t>
      </w:r>
    </w:p>
    <w:p w14:paraId="0786391F" w14:textId="4FA4F674" w:rsidR="001B6FE6" w:rsidRPr="009269DB" w:rsidRDefault="0037167D" w:rsidP="00D63E3B">
      <w:pPr>
        <w:ind w:firstLine="426"/>
        <w:jc w:val="both"/>
        <w:rPr>
          <w:rFonts w:eastAsia="SimSun"/>
          <w:lang w:val="zh-CN" w:eastAsia="zh-CN"/>
        </w:rPr>
      </w:pPr>
      <w:r w:rsidRPr="009269DB">
        <w:t xml:space="preserve">Hasil Audit operasional perusahaan adalah proses penilaian yang dilakukan melalui evaluasi yang sistematis untuk meningkatkan manajemen resiko, pengendalian, dan proses tata kelola </w:t>
      </w:r>
      <w:r w:rsidR="00A86A39" w:rsidRPr="009269DB">
        <w:t>perusahaan</w:t>
      </w:r>
      <w:r w:rsidR="00336362">
        <w:t xml:space="preserve">. </w:t>
      </w:r>
      <w:r w:rsidR="00A86A39" w:rsidRPr="009269DB">
        <w:t>Tujuan audit adalah untuk</w:t>
      </w:r>
      <w:r w:rsidR="00D63E3B">
        <w:t xml:space="preserve"> </w:t>
      </w:r>
      <w:r w:rsidR="00F32E98" w:rsidRPr="009269DB">
        <w:t>memberikan kepastian yang objektif sekaligus menasihati tentang cara meningkatkan kemampuan operasi dan nilai tambah bagi perusahaan</w:t>
      </w:r>
    </w:p>
    <w:p w14:paraId="56371B83" w14:textId="2A0A92C5" w:rsidR="006A06A1" w:rsidRPr="009269DB" w:rsidRDefault="006A06A1" w:rsidP="00D63E3B">
      <w:pPr>
        <w:ind w:firstLine="426"/>
        <w:jc w:val="both"/>
      </w:pPr>
      <w:r w:rsidRPr="009269DB">
        <w:t xml:space="preserve">Auditor telah melakukan audit yang memadai </w:t>
      </w:r>
      <w:r w:rsidRPr="009269DB">
        <w:lastRenderedPageBreak/>
        <w:t>pada perusahaan, yang mencakup hal-hal seperti objek pemeriksaan, waktu dan tempat audit, tujuan audit, dan prosedur audit. Auditor telah melakukan semua fungsi audit, termasuk persetujuan, verifikasi, dan evaluasi. Laporan harus ringkas, lengkap, wajar, dan akurat tanpa mengurangi kelengkapan</w:t>
      </w:r>
      <w:r w:rsidR="00336362">
        <w:t>.</w:t>
      </w:r>
      <w:r w:rsidRPr="009269DB">
        <w:t xml:space="preserve"> Kemudian laporan diserahkan kepada komisaris untuk mendapatkan respons atas saran dan rekomendasi</w:t>
      </w:r>
      <w:r w:rsidR="00336362">
        <w:t>.</w:t>
      </w:r>
    </w:p>
    <w:p w14:paraId="5F447E74" w14:textId="19F18B91" w:rsidR="006A06A1" w:rsidRPr="009269DB" w:rsidRDefault="006A06A1" w:rsidP="009269DB">
      <w:pPr>
        <w:rPr>
          <w:b/>
          <w:bCs/>
        </w:rPr>
      </w:pPr>
      <w:r w:rsidRPr="009269DB">
        <w:rPr>
          <w:b/>
          <w:bCs/>
        </w:rPr>
        <w:t>Audit</w:t>
      </w:r>
      <w:r w:rsidRPr="009269DB">
        <w:rPr>
          <w:b/>
          <w:bCs/>
          <w:spacing w:val="-3"/>
        </w:rPr>
        <w:t xml:space="preserve"> </w:t>
      </w:r>
      <w:r w:rsidRPr="009269DB">
        <w:rPr>
          <w:b/>
          <w:bCs/>
        </w:rPr>
        <w:t>Operasional</w:t>
      </w:r>
      <w:r w:rsidRPr="009269DB">
        <w:rPr>
          <w:b/>
          <w:bCs/>
          <w:spacing w:val="-3"/>
        </w:rPr>
        <w:t xml:space="preserve"> </w:t>
      </w:r>
      <w:r w:rsidRPr="009269DB">
        <w:rPr>
          <w:b/>
          <w:bCs/>
        </w:rPr>
        <w:t>Pada</w:t>
      </w:r>
      <w:r w:rsidRPr="009269DB">
        <w:rPr>
          <w:b/>
          <w:bCs/>
          <w:lang w:val="zh-CN"/>
        </w:rPr>
        <w:t xml:space="preserve"> PT Secma Energy Cell</w:t>
      </w:r>
    </w:p>
    <w:p w14:paraId="34B055E9" w14:textId="07DC8F0C" w:rsidR="00915F44" w:rsidRPr="009269DB" w:rsidRDefault="006A06A1" w:rsidP="009269DB">
      <w:pPr>
        <w:pStyle w:val="BodyText"/>
        <w:ind w:left="0" w:right="64" w:firstLine="426"/>
      </w:pPr>
      <w:r w:rsidRPr="009269DB">
        <w:t>Audit operasional adalah pemeriksaan</w:t>
      </w:r>
      <w:r w:rsidR="00915F44" w:rsidRPr="009269DB">
        <w:t xml:space="preserve"> </w:t>
      </w:r>
      <w:r w:rsidRPr="009269DB">
        <w:t xml:space="preserve">persediaan barang dagang oleh auditor yang memeriksa dokumen dan rekaman terkait, wawancara dengan auditor, dan pemeriksaan kondisi lapangan di seluruh bagian di </w:t>
      </w:r>
      <w:r w:rsidRPr="009269DB">
        <w:rPr>
          <w:lang w:val="zh-CN"/>
        </w:rPr>
        <w:t>PT Secma Energy Cell. Dalam kebanyakan kasus, seluruh bagian terkait telah menerapkan sistem manajemen mutu dan keamanan, Kebersihan lingkungan, fasilitas produksi, dan karyawan semuanya baik-baik saja. Pemeriksaan telah dilakukan sesuai jadwal, pengendalian titik kritis telah dilakukan sesuai prosedur, dan hasilnya dinilai. Barang dagang PT Secma Energy Cell.  diperiksa setiap bulan. Ini dilakukan untuk memastikan persediaan barang aman dan tidak ada perselisihan. Audit operasional dilakukan dengan langkah-langkah sebagai berikut</w:t>
      </w:r>
      <w:r w:rsidRPr="009269DB">
        <w:t xml:space="preserve"> pertama adalah</w:t>
      </w:r>
      <w:r w:rsidR="00915F44" w:rsidRPr="009269DB">
        <w:t xml:space="preserve"> </w:t>
      </w:r>
    </w:p>
    <w:p w14:paraId="5E9470E5" w14:textId="716F80CF" w:rsidR="00915F44" w:rsidRPr="009269DB" w:rsidRDefault="00915F44" w:rsidP="00D63E3B">
      <w:pPr>
        <w:pStyle w:val="BodyText"/>
        <w:numPr>
          <w:ilvl w:val="0"/>
          <w:numId w:val="4"/>
        </w:numPr>
        <w:ind w:left="360" w:right="171"/>
        <w:rPr>
          <w:rFonts w:eastAsia="SimSun"/>
          <w:b/>
          <w:bCs/>
          <w:lang w:val="zh-CN" w:eastAsia="zh-CN"/>
        </w:rPr>
      </w:pPr>
      <w:r w:rsidRPr="009269DB">
        <w:rPr>
          <w:b/>
          <w:bCs/>
          <w:lang w:val="zh-CN"/>
        </w:rPr>
        <w:t>Tahap Survey</w:t>
      </w:r>
    </w:p>
    <w:p w14:paraId="4D8E5B2B" w14:textId="01D6EAC7" w:rsidR="000122EF" w:rsidRPr="00336362" w:rsidRDefault="00915F44" w:rsidP="00D63E3B">
      <w:pPr>
        <w:pStyle w:val="BodyText"/>
        <w:ind w:left="0" w:right="64" w:firstLine="360"/>
        <w:rPr>
          <w:rFonts w:eastAsia="SimSun"/>
          <w:lang w:eastAsia="zh-CN"/>
        </w:rPr>
      </w:pPr>
      <w:r w:rsidRPr="009269DB">
        <w:rPr>
          <w:lang w:val="zh-CN"/>
        </w:rPr>
        <w:t>Surve</w:t>
      </w:r>
      <w:r w:rsidRPr="009269DB">
        <w:t>i</w:t>
      </w:r>
      <w:r w:rsidRPr="009269DB">
        <w:rPr>
          <w:lang w:val="zh-CN"/>
        </w:rPr>
        <w:t xml:space="preserve"> pendahuluan yang dilakukan oleh penulis pada </w:t>
      </w:r>
      <w:r w:rsidRPr="009269DB">
        <w:t>PT. Secma Energy Cel</w:t>
      </w:r>
      <w:r w:rsidRPr="009269DB">
        <w:rPr>
          <w:lang w:val="zh-CN"/>
        </w:rPr>
        <w:t>l adalah tahap pertama dalam melaksanakan audit operasional. Tujuan dari survei ini adalah untuk mendapatkan informasi umum tentang perusahaan, seperti latar belakang dan data perusahaan. Dengan demikian, penulis dapat memahami semua aspek penting yang terkait dengan audit operasional persediaan barang. Untuk mencapai tujuan ini, penulis berbicara dengan kepala bagian dan staf</w:t>
      </w:r>
      <w:r w:rsidRPr="009269DB">
        <w:t xml:space="preserve">f </w:t>
      </w:r>
      <w:r w:rsidRPr="009269DB">
        <w:rPr>
          <w:lang w:val="zh-CN"/>
        </w:rPr>
        <w:t>lainnya yang dapat memberikan informasi, seperti kepala gudang untukpersediaan barang</w:t>
      </w:r>
      <w:r w:rsidR="00336362">
        <w:t>.</w:t>
      </w:r>
    </w:p>
    <w:p w14:paraId="22300F57" w14:textId="2A1EFAE0" w:rsidR="00915F44" w:rsidRPr="009269DB" w:rsidRDefault="00915F44" w:rsidP="00D63E3B">
      <w:pPr>
        <w:pStyle w:val="BodyText"/>
        <w:numPr>
          <w:ilvl w:val="0"/>
          <w:numId w:val="4"/>
        </w:numPr>
        <w:ind w:left="360" w:right="171"/>
        <w:rPr>
          <w:rFonts w:eastAsia="SimSun"/>
          <w:b/>
          <w:bCs/>
          <w:lang w:val="zh-CN" w:eastAsia="zh-CN"/>
        </w:rPr>
      </w:pPr>
      <w:r w:rsidRPr="009269DB">
        <w:rPr>
          <w:b/>
          <w:bCs/>
          <w:lang w:val="zh-CN"/>
        </w:rPr>
        <w:t>Tahap Pelaporan</w:t>
      </w:r>
    </w:p>
    <w:p w14:paraId="31F89877" w14:textId="68E872EB" w:rsidR="00915F44" w:rsidRPr="009269DB" w:rsidRDefault="00915F44" w:rsidP="00D63E3B">
      <w:pPr>
        <w:pStyle w:val="BodyText"/>
        <w:ind w:left="0" w:firstLine="284"/>
        <w:rPr>
          <w:rFonts w:eastAsia="SimSun"/>
          <w:lang w:val="zh-CN" w:eastAsia="zh-CN"/>
        </w:rPr>
      </w:pPr>
      <w:r w:rsidRPr="009269DB">
        <w:rPr>
          <w:lang w:val="zh-CN"/>
        </w:rPr>
        <w:t xml:space="preserve">Pada tahap ini, laporan dibuat oleh pemeriksa intern dan dikirim ke manajemen lain yang berkepentingan, dewan komisaris, dan komite audit. Peneliti telah melakukan audit operasional persediaan barang pada </w:t>
      </w:r>
      <w:r w:rsidRPr="009269DB">
        <w:t>PT. Secma Energy Cel</w:t>
      </w:r>
      <w:r w:rsidRPr="009269DB">
        <w:rPr>
          <w:lang w:val="zh-CN"/>
        </w:rPr>
        <w:t xml:space="preserve">l. Tujuan audit operasional ini hanya mencakup kegiatan persediaan barang pada </w:t>
      </w:r>
      <w:r w:rsidRPr="009269DB">
        <w:t>PT. Secma Energy Cel</w:t>
      </w:r>
      <w:r w:rsidRPr="009269DB">
        <w:rPr>
          <w:lang w:val="zh-CN"/>
        </w:rPr>
        <w:t xml:space="preserve">l dan tidak bertujuan untuk memberikan pendapat tentang kredibilitas laporan keuangan perusahaan, jadi peneliti tidak akan memberikan pendapat tentang laporan keuangan </w:t>
      </w:r>
      <w:r w:rsidRPr="009269DB">
        <w:rPr>
          <w:lang w:val="zh-CN"/>
        </w:rPr>
        <w:t>tersebut. Hasil audit menunjukkan bahwa operasi persediaan barang sudah dilakukan dengan baik.</w:t>
      </w:r>
    </w:p>
    <w:p w14:paraId="1341BC22" w14:textId="4F33CBD4" w:rsidR="00915F44" w:rsidRPr="009269DB" w:rsidRDefault="00915F44" w:rsidP="00D63E3B">
      <w:pPr>
        <w:pStyle w:val="BodyText"/>
        <w:numPr>
          <w:ilvl w:val="0"/>
          <w:numId w:val="4"/>
        </w:numPr>
        <w:ind w:left="360" w:right="171"/>
        <w:rPr>
          <w:rFonts w:eastAsia="SimSun"/>
          <w:b/>
          <w:bCs/>
          <w:lang w:val="zh-CN" w:eastAsia="zh-CN"/>
        </w:rPr>
      </w:pPr>
      <w:r w:rsidRPr="009269DB">
        <w:rPr>
          <w:b/>
          <w:bCs/>
          <w:lang w:val="zh-CN"/>
        </w:rPr>
        <w:t>Tahap Pelaksanaan Audit Tindak Lanjut</w:t>
      </w:r>
    </w:p>
    <w:p w14:paraId="4CB5653E" w14:textId="2CF9782F" w:rsidR="00915F44" w:rsidRPr="009269DB" w:rsidRDefault="00915F44" w:rsidP="00D63E3B">
      <w:pPr>
        <w:pStyle w:val="BodyText"/>
        <w:ind w:left="0" w:firstLine="426"/>
        <w:rPr>
          <w:rFonts w:eastAsia="SimSun"/>
          <w:lang w:val="zh-CN" w:eastAsia="zh-CN"/>
        </w:rPr>
      </w:pPr>
      <w:r w:rsidRPr="009269DB">
        <w:rPr>
          <w:lang w:val="zh-CN"/>
        </w:rPr>
        <w:t>Audit tindak lanjut kegiatan persediaan barang tidak hanya memeriksa dan melaporkan temuan, tetapi juga mengawasi bagian persediaan barang untuk memastikan apakah hasil audit telah ditindak lanjuti dan apakah perbaikan telah diselesaikan atau belum.</w:t>
      </w:r>
      <w:r w:rsidRPr="009269DB">
        <w:t xml:space="preserve"> </w:t>
      </w:r>
      <w:r w:rsidRPr="009269DB">
        <w:rPr>
          <w:lang w:val="zh-CN"/>
        </w:rPr>
        <w:t>Setelah melakukan survei pendahuluan untuk mendapatkan informasi dan bukti, tahap berikutnya adalah penelaahan dan pengujian sisterm pengendalian manajemen. Ini dilakukan untuk menilai seberapa efektif dan efisien pengendalian manajemen dalam mendukung tercapainya tujuan perusahaan melalui penerapan kebijakan dan standar operasional prosedur yang telah ditetapkan dan dilaksanakan.</w:t>
      </w:r>
    </w:p>
    <w:p w14:paraId="5D2F048F" w14:textId="0CB282AF" w:rsidR="00915F44" w:rsidRPr="00D63E3B" w:rsidRDefault="00915F44" w:rsidP="00D63E3B">
      <w:pPr>
        <w:pStyle w:val="BodyText"/>
        <w:ind w:left="0" w:firstLine="426"/>
        <w:rPr>
          <w:rFonts w:eastAsia="SimSun"/>
          <w:lang w:eastAsia="zh-CN"/>
        </w:rPr>
      </w:pPr>
      <w:r w:rsidRPr="009269DB">
        <w:rPr>
          <w:lang w:val="zh-CN"/>
        </w:rPr>
        <w:t>Untuk melakukan penilaian terhadap pengendalian persediaan barang perusahaan, penulis membuat daftar yang berisi pertanyaan wawancara yang didasarkan pada penelitian sebelumnya tentang perencanaan dan proses pengendalian persediaan barang perusahaan. Jika jawaban "</w:t>
      </w:r>
      <w:r w:rsidR="00336362" w:rsidRPr="009269DB">
        <w:rPr>
          <w:lang w:val="zh-CN"/>
        </w:rPr>
        <w:t>Ya</w:t>
      </w:r>
      <w:r w:rsidRPr="009269DB">
        <w:rPr>
          <w:lang w:val="zh-CN"/>
        </w:rPr>
        <w:t>" menunjukkan bahwa sistem pengendalian perusahaan baik, sedangkan jika jawaban "</w:t>
      </w:r>
      <w:r w:rsidR="00336362" w:rsidRPr="009269DB">
        <w:rPr>
          <w:lang w:val="zh-CN"/>
        </w:rPr>
        <w:t>Tidak</w:t>
      </w:r>
      <w:r w:rsidRPr="009269DB">
        <w:rPr>
          <w:lang w:val="zh-CN"/>
        </w:rPr>
        <w:t>" menunjukkan bahwa sistem pengendalian internal perusahaan buruk.</w:t>
      </w:r>
      <w:r w:rsidRPr="009269DB">
        <w:t xml:space="preserve"> </w:t>
      </w:r>
      <w:r w:rsidRPr="009269DB">
        <w:rPr>
          <w:lang w:val="zh-CN"/>
        </w:rPr>
        <w:t>Sebagai hasil dari wawancara yang dilakukan dengan bagian manajemen dan gudang perusahaan, kami dapat menemukan informasi dan hasil evaluasi tentang persediaan barang dagangan perusahaan</w:t>
      </w:r>
      <w:r w:rsidR="00D63E3B">
        <w:t>.</w:t>
      </w:r>
    </w:p>
    <w:p w14:paraId="57EDC924" w14:textId="5AE7D538" w:rsidR="00E96F86" w:rsidRPr="009269DB" w:rsidRDefault="00E96F86" w:rsidP="00D63E3B">
      <w:pPr>
        <w:ind w:firstLine="426"/>
        <w:jc w:val="both"/>
      </w:pPr>
      <w:r w:rsidRPr="009269DB">
        <w:t xml:space="preserve">Hasil </w:t>
      </w:r>
      <w:r w:rsidRPr="009269DB">
        <w:rPr>
          <w:lang w:val="zh-CN"/>
        </w:rPr>
        <w:t xml:space="preserve">daftar </w:t>
      </w:r>
      <w:r w:rsidRPr="009269DB">
        <w:t xml:space="preserve">persediaan barang menunjukkan bahwa kegiatan persediaan barang PT Secma Energy cell telah dilakukan dengan baik dan sesuai prosedur. Hasil checklist menunjukkan bahwa pengeluaran dan pemasukan persediaan barang telah dilakukan sesuai dengan standar perusahaan, seperti yang dibuktikan dengan tidak adanya jawaban </w:t>
      </w:r>
      <w:r w:rsidR="00D63E3B" w:rsidRPr="009269DB">
        <w:t xml:space="preserve">Tidak </w:t>
      </w:r>
      <w:r w:rsidRPr="009269DB">
        <w:t>dari pertanyaan yang ada.</w:t>
      </w:r>
      <w:r w:rsidR="00A51173" w:rsidRPr="009269DB">
        <w:t xml:space="preserve"> </w:t>
      </w:r>
      <w:r w:rsidRPr="009269DB">
        <w:t>Bagaimana Audit Operasional Atas Persediaan Barang Bekerja Pada PT. Secma Energy Cell</w:t>
      </w:r>
      <w:r w:rsidR="00A51173" w:rsidRPr="009269DB">
        <w:t xml:space="preserve"> </w:t>
      </w:r>
      <w:r w:rsidRPr="009269DB">
        <w:t xml:space="preserve">Hasil dari audit operasional atas persediaan barang menunjukkan bahwa perusahaan  </w:t>
      </w:r>
    </w:p>
    <w:p w14:paraId="6FCB7F5C" w14:textId="77777777" w:rsidR="00E96F86" w:rsidRPr="009269DB" w:rsidRDefault="00E96F86" w:rsidP="00D63E3B">
      <w:pPr>
        <w:pStyle w:val="ListParagraph"/>
        <w:numPr>
          <w:ilvl w:val="0"/>
          <w:numId w:val="7"/>
        </w:numPr>
        <w:ind w:left="360"/>
      </w:pPr>
      <w:r w:rsidRPr="009269DB">
        <w:t>PT Secma Energy cell  bekerja lebih efisien dan ekonomis.</w:t>
      </w:r>
    </w:p>
    <w:p w14:paraId="1AD3E297" w14:textId="77777777" w:rsidR="00E96F86" w:rsidRPr="009269DB" w:rsidRDefault="00E96F86" w:rsidP="00D63E3B">
      <w:pPr>
        <w:pStyle w:val="ListParagraph"/>
        <w:numPr>
          <w:ilvl w:val="0"/>
          <w:numId w:val="7"/>
        </w:numPr>
        <w:ind w:left="360"/>
      </w:pPr>
      <w:r w:rsidRPr="009269DB">
        <w:t>Penilaian menunjukkan bahwa audit operasional persediaan barang dilaksanakan dengan biaya yang rendah, efisien, dan efektif.</w:t>
      </w:r>
    </w:p>
    <w:p w14:paraId="355C2648" w14:textId="77777777" w:rsidR="00E96F86" w:rsidRPr="009269DB" w:rsidRDefault="00E96F86" w:rsidP="00D63E3B">
      <w:pPr>
        <w:pStyle w:val="ListParagraph"/>
        <w:numPr>
          <w:ilvl w:val="0"/>
          <w:numId w:val="7"/>
        </w:numPr>
        <w:ind w:left="360"/>
      </w:pPr>
      <w:r w:rsidRPr="009269DB">
        <w:t xml:space="preserve">Perusahaan telah melindungi persediaan barang dari </w:t>
      </w:r>
      <w:r w:rsidRPr="009269DB">
        <w:rPr>
          <w:lang w:val="zh-CN"/>
        </w:rPr>
        <w:t>resiko kerusakan</w:t>
      </w:r>
      <w:r w:rsidRPr="009269DB">
        <w:t xml:space="preserve"> dan resiko lainnya. </w:t>
      </w:r>
    </w:p>
    <w:p w14:paraId="1FDB6A27" w14:textId="77777777" w:rsidR="00E96F86" w:rsidRPr="009269DB" w:rsidRDefault="00E96F86" w:rsidP="00D63E3B">
      <w:pPr>
        <w:pStyle w:val="ListParagraph"/>
        <w:numPr>
          <w:ilvl w:val="0"/>
          <w:numId w:val="7"/>
        </w:numPr>
        <w:ind w:left="360"/>
      </w:pPr>
      <w:r w:rsidRPr="009269DB">
        <w:t xml:space="preserve">Persediaan barang menunjukkan bahwa </w:t>
      </w:r>
      <w:r w:rsidRPr="009269DB">
        <w:lastRenderedPageBreak/>
        <w:t xml:space="preserve">bagian gudang menerima barang dengan benar, seperti yang ditunjukkan oleh penerimaan barang yang selalu disesuaikan dengan surat jalan. </w:t>
      </w:r>
    </w:p>
    <w:p w14:paraId="71E1E25F" w14:textId="77777777" w:rsidR="00E96F86" w:rsidRPr="009269DB" w:rsidRDefault="00E96F86" w:rsidP="00D63E3B">
      <w:pPr>
        <w:pStyle w:val="ListParagraph"/>
        <w:numPr>
          <w:ilvl w:val="0"/>
          <w:numId w:val="7"/>
        </w:numPr>
        <w:ind w:left="360"/>
      </w:pPr>
      <w:r w:rsidRPr="009269DB">
        <w:t xml:space="preserve">Alat transportasi barang juga memadai, dan hasil perhitungan fisik dan catatan akuntansi selalu disesuaikan. </w:t>
      </w:r>
    </w:p>
    <w:p w14:paraId="5E0F8F16" w14:textId="77F4BD73" w:rsidR="003413AB" w:rsidRPr="009269DB" w:rsidRDefault="00E96F86" w:rsidP="00D63E3B">
      <w:pPr>
        <w:pStyle w:val="ListParagraph"/>
        <w:numPr>
          <w:ilvl w:val="0"/>
          <w:numId w:val="7"/>
        </w:numPr>
        <w:ind w:left="360"/>
      </w:pPr>
      <w:r w:rsidRPr="009269DB">
        <w:t>Selanjutnya, perusahaan telah memenuhi semua permintaan produk pelanggan, sehingga produk yang dihasilkan memenuhi target, dan perusahaan telah efektif.</w:t>
      </w:r>
    </w:p>
    <w:p w14:paraId="2E1F1864" w14:textId="77777777" w:rsidR="00D63E3B" w:rsidRDefault="00D63E3B" w:rsidP="009269DB">
      <w:pPr>
        <w:pStyle w:val="Heading1"/>
        <w:spacing w:before="0"/>
        <w:ind w:left="0"/>
      </w:pPr>
    </w:p>
    <w:p w14:paraId="2587F193" w14:textId="331B01C1" w:rsidR="00E766AC" w:rsidRPr="009269DB" w:rsidRDefault="00E766AC" w:rsidP="009269DB">
      <w:pPr>
        <w:pStyle w:val="Heading1"/>
        <w:spacing w:before="0"/>
        <w:ind w:left="0"/>
      </w:pPr>
      <w:r w:rsidRPr="009269DB">
        <w:t>PENUTUP</w:t>
      </w:r>
    </w:p>
    <w:p w14:paraId="6B4B5A15" w14:textId="77777777" w:rsidR="00E766AC" w:rsidRPr="009269DB" w:rsidRDefault="00E766AC" w:rsidP="009269DB">
      <w:pPr>
        <w:rPr>
          <w:b/>
        </w:rPr>
      </w:pPr>
      <w:r w:rsidRPr="009269DB">
        <w:rPr>
          <w:b/>
        </w:rPr>
        <w:t>Kesimpulan</w:t>
      </w:r>
      <w:r w:rsidRPr="009269DB">
        <w:rPr>
          <w:b/>
        </w:rPr>
        <w:tab/>
      </w:r>
    </w:p>
    <w:p w14:paraId="44CBD4FC" w14:textId="5A6314A1" w:rsidR="00E766AC" w:rsidRPr="009269DB" w:rsidRDefault="00E766AC" w:rsidP="009269DB">
      <w:pPr>
        <w:ind w:firstLine="582"/>
        <w:jc w:val="both"/>
        <w:rPr>
          <w:b/>
        </w:rPr>
      </w:pPr>
      <w:r w:rsidRPr="009269DB">
        <w:t>Hasil penelitian dan diskusi tentang audit operasional persediaan pada PT. Secma Energy Cel</w:t>
      </w:r>
      <w:r w:rsidRPr="009269DB">
        <w:rPr>
          <w:lang w:val="zh-CN"/>
        </w:rPr>
        <w:t>l</w:t>
      </w:r>
      <w:r w:rsidRPr="009269DB">
        <w:t xml:space="preserve"> dapat disimpulkan sebagai berikut: audit operasional persediaan berjalan dengan baik, dengan fungsi audit yang mencakup persetujuan, verifikasi, dan evaluasi. Oleh karena itu, audit perusahaan mendapatkan dukungan</w:t>
      </w:r>
      <w:r w:rsidR="00A86A39" w:rsidRPr="009269DB">
        <w:t xml:space="preserve"> </w:t>
      </w:r>
      <w:r w:rsidRPr="009269DB">
        <w:t>dari manajemen, yang memungkinkan audit perusahaan untuk meminta tanggapan atas hasil audit dan menilai perbaikan yang perlu dilakukan. Pengirimaan persediaan barang menunjukkan bahwa bagian gudang telah melakukan tugasnya dengan benar dengan mengeluarkan persediaan barang untuk setiap bagian yang diperlukan sesuai dengan ketentuan. Penulis menyimpulkan bahwa hasil audit audit operasional atas persediaan barang perusahaan sudah efektif karena lingkungan, fasilitas produksi, dan personel semuanya bersih dan kinerja persediaan barang dilakukan secara efektif.</w:t>
      </w:r>
    </w:p>
    <w:p w14:paraId="0DCE1AB9" w14:textId="480CD02A" w:rsidR="001B6FE6" w:rsidRPr="009269DB" w:rsidRDefault="00E766AC" w:rsidP="009269DB">
      <w:pPr>
        <w:ind w:firstLine="582"/>
        <w:jc w:val="both"/>
      </w:pPr>
      <w:r w:rsidRPr="009269DB">
        <w:t>Audit operasional persediaan barang dilakukan di PT. Secma Energy Cel</w:t>
      </w:r>
      <w:r w:rsidRPr="009269DB">
        <w:rPr>
          <w:lang w:val="zh-CN"/>
        </w:rPr>
        <w:t>l</w:t>
      </w:r>
      <w:r w:rsidRPr="009269DB">
        <w:t xml:space="preserve"> dengan cara yang hemat, efisien, dan efektif. Penerimaan barang yang selalu disesuaikan dengan surat jalan menunjukkan bahwa bagian gudang melakukan penerimaan. Selain itu, kendaraan yang digunakan untuk mengangkut barang juga cukup, dan hasil perhitungan fisik dan catatan akuntansi selalu sesuai. Setelah permintaan pelanggan telah dipenuhi, perusahaan mengklaim bahwa produk yang dibuat memenuhi sasaran dan perusahaan menjadi efektif</w:t>
      </w:r>
      <w:r w:rsidR="00336362">
        <w:t>.</w:t>
      </w:r>
    </w:p>
    <w:p w14:paraId="2458CFDF" w14:textId="77777777" w:rsidR="00D63E3B" w:rsidRDefault="00D63E3B" w:rsidP="00D63E3B">
      <w:pPr>
        <w:pStyle w:val="Heading1"/>
        <w:spacing w:before="0"/>
        <w:ind w:left="0"/>
      </w:pPr>
    </w:p>
    <w:p w14:paraId="40485CF2" w14:textId="79F76E8B" w:rsidR="00E766AC" w:rsidRPr="009269DB" w:rsidRDefault="00E766AC" w:rsidP="00D63E3B">
      <w:pPr>
        <w:pStyle w:val="Heading1"/>
        <w:spacing w:before="0"/>
        <w:ind w:left="0"/>
      </w:pPr>
      <w:r w:rsidRPr="009269DB">
        <w:t>REFERENSI</w:t>
      </w:r>
    </w:p>
    <w:p w14:paraId="6C004AFD" w14:textId="03B4AE9A" w:rsidR="00862E34" w:rsidRPr="009269DB" w:rsidRDefault="00861B75" w:rsidP="00D63E3B">
      <w:pPr>
        <w:adjustRightInd w:val="0"/>
        <w:ind w:left="426" w:hanging="426"/>
        <w:jc w:val="both"/>
        <w:rPr>
          <w:noProof/>
        </w:rPr>
      </w:pPr>
      <w:r w:rsidRPr="009269DB">
        <w:fldChar w:fldCharType="begin" w:fldLock="1"/>
      </w:r>
      <w:r w:rsidRPr="009269DB">
        <w:instrText xml:space="preserve">ADDIN Mendeley Bibliography CSL_BIBLIOGRAPHY </w:instrText>
      </w:r>
      <w:r w:rsidRPr="009269DB">
        <w:fldChar w:fldCharType="separate"/>
      </w:r>
      <w:r w:rsidR="00F32E98" w:rsidRPr="009269DB">
        <w:rPr>
          <w:noProof/>
        </w:rPr>
        <w:t xml:space="preserve">I. Dewi, “Penerapan Audit Operasional Dalam Menilai Efesien, Dan Efektivitas Fungsi Penjualan Pada Cv Anugrah Jaya Sidoarjo,” </w:t>
      </w:r>
      <w:r w:rsidR="00F32E98" w:rsidRPr="00D63E3B">
        <w:rPr>
          <w:i/>
          <w:iCs/>
          <w:noProof/>
        </w:rPr>
        <w:t>Univ. Bhayangkara Surabaya</w:t>
      </w:r>
      <w:r w:rsidR="00F32E98" w:rsidRPr="009269DB">
        <w:rPr>
          <w:noProof/>
        </w:rPr>
        <w:t>, 2015.</w:t>
      </w:r>
    </w:p>
    <w:p w14:paraId="6249BC87" w14:textId="48C9D0C9" w:rsidR="00862E34" w:rsidRPr="009269DB" w:rsidRDefault="00F32E98" w:rsidP="00D63E3B">
      <w:pPr>
        <w:adjustRightInd w:val="0"/>
        <w:ind w:left="426" w:hanging="426"/>
        <w:jc w:val="both"/>
        <w:rPr>
          <w:noProof/>
        </w:rPr>
      </w:pPr>
      <w:r w:rsidRPr="009269DB">
        <w:rPr>
          <w:noProof/>
        </w:rPr>
        <w:t xml:space="preserve">B. Prawiranega, “Analisis Peran Audit Operasional Dalam Meningkatkan </w:t>
      </w:r>
      <w:r w:rsidRPr="009269DB">
        <w:rPr>
          <w:noProof/>
        </w:rPr>
        <w:t xml:space="preserve">Efektivitas Pengendalian Intern Penjualan Pada Pd. Acb Banjarasari.,” </w:t>
      </w:r>
      <w:r w:rsidRPr="00D63E3B">
        <w:rPr>
          <w:i/>
          <w:iCs/>
          <w:noProof/>
        </w:rPr>
        <w:t>J. Edukasi (Ekonomi, Pendidik. Dan Akuntansi),</w:t>
      </w:r>
      <w:r w:rsidRPr="009269DB">
        <w:rPr>
          <w:noProof/>
        </w:rPr>
        <w:t xml:space="preserve"> Vol. 5, No. 5, P. 2, 2018.</w:t>
      </w:r>
    </w:p>
    <w:p w14:paraId="41D2612F" w14:textId="682C825D" w:rsidR="00862E34" w:rsidRPr="009269DB" w:rsidRDefault="00F32E98" w:rsidP="00D63E3B">
      <w:pPr>
        <w:adjustRightInd w:val="0"/>
        <w:ind w:left="426" w:hanging="426"/>
        <w:jc w:val="both"/>
        <w:rPr>
          <w:noProof/>
        </w:rPr>
      </w:pPr>
      <w:r w:rsidRPr="009269DB">
        <w:rPr>
          <w:noProof/>
        </w:rPr>
        <w:t xml:space="preserve">K. H. Utami, R. D. T., &amp; Titisari, “Analisis Efektivitas Sistem Pengendalian Intern Persediaan Obat Di Rumah Sakit.,” </w:t>
      </w:r>
      <w:r w:rsidRPr="00D63E3B">
        <w:rPr>
          <w:i/>
          <w:iCs/>
          <w:noProof/>
        </w:rPr>
        <w:t>Umum Kasih Ibu Surakarta.</w:t>
      </w:r>
      <w:r w:rsidRPr="009269DB">
        <w:rPr>
          <w:noProof/>
        </w:rPr>
        <w:t>, 2017.</w:t>
      </w:r>
    </w:p>
    <w:p w14:paraId="3EE70F42" w14:textId="6F1DE5FF" w:rsidR="00862E34" w:rsidRPr="009269DB" w:rsidRDefault="00F32E98" w:rsidP="00D63E3B">
      <w:pPr>
        <w:adjustRightInd w:val="0"/>
        <w:ind w:left="426" w:hanging="426"/>
        <w:jc w:val="both"/>
        <w:rPr>
          <w:noProof/>
        </w:rPr>
      </w:pPr>
      <w:r w:rsidRPr="009269DB">
        <w:rPr>
          <w:noProof/>
        </w:rPr>
        <w:t xml:space="preserve">D. M. Elisabeth, “Analisis Fungsi Dan Tujuan Internal Auditor Dalam Pelaksanaan Pengendalian Intern Untuk Memaksimalkan Kinerja Perusahaan: Studi Kasus Pada Salah Satu Bumn Di Kota Medan. Methosika:,” </w:t>
      </w:r>
      <w:r w:rsidRPr="00D63E3B">
        <w:rPr>
          <w:i/>
          <w:iCs/>
          <w:noProof/>
        </w:rPr>
        <w:t>J. Akunt. Dan Keuang. Methodist</w:t>
      </w:r>
      <w:r w:rsidRPr="009269DB">
        <w:rPr>
          <w:noProof/>
        </w:rPr>
        <w:t>, Vol. 2, No. 2, Pp. 131–140, 2019.</w:t>
      </w:r>
    </w:p>
    <w:p w14:paraId="41411FE2" w14:textId="6AB1B4D6" w:rsidR="00862E34" w:rsidRPr="009269DB" w:rsidRDefault="00F32E98" w:rsidP="00D63E3B">
      <w:pPr>
        <w:adjustRightInd w:val="0"/>
        <w:ind w:left="426" w:hanging="426"/>
        <w:jc w:val="both"/>
        <w:rPr>
          <w:noProof/>
        </w:rPr>
      </w:pPr>
      <w:r w:rsidRPr="009269DB">
        <w:rPr>
          <w:noProof/>
        </w:rPr>
        <w:t xml:space="preserve">S. A. A. K. P. Fathoni, M., Firda, E. A., &amp; Aminudin, “International Portfolio Diversification Opportunities For Stock Market Investors.,” </w:t>
      </w:r>
      <w:r w:rsidRPr="00D63E3B">
        <w:rPr>
          <w:i/>
          <w:iCs/>
          <w:noProof/>
        </w:rPr>
        <w:t>Remb Res. Econ. Manag. Bus.</w:t>
      </w:r>
      <w:r w:rsidRPr="009269DB">
        <w:rPr>
          <w:noProof/>
        </w:rPr>
        <w:t>, Vol. 1, No. 1, Pp. 11–19, 2023.</w:t>
      </w:r>
    </w:p>
    <w:p w14:paraId="7A70F0D2" w14:textId="3E366158" w:rsidR="00862E34" w:rsidRPr="009269DB" w:rsidRDefault="00F32E98" w:rsidP="00D63E3B">
      <w:pPr>
        <w:adjustRightInd w:val="0"/>
        <w:ind w:left="426" w:hanging="426"/>
        <w:jc w:val="both"/>
        <w:rPr>
          <w:noProof/>
        </w:rPr>
      </w:pPr>
      <w:r w:rsidRPr="009269DB">
        <w:rPr>
          <w:noProof/>
        </w:rPr>
        <w:t xml:space="preserve">S. A. A. Putra, H. Pratikto, And A. Winarno, “Combination Of Character Change And Utilization Of Social Media As A New Strategy To Maintain Smes Resilience During The Covid-19 Pandemic,” </w:t>
      </w:r>
      <w:r w:rsidRPr="00D63E3B">
        <w:rPr>
          <w:i/>
          <w:iCs/>
          <w:noProof/>
        </w:rPr>
        <w:t>J. Bus. Manag. Rev.</w:t>
      </w:r>
      <w:r w:rsidRPr="009269DB">
        <w:rPr>
          <w:noProof/>
        </w:rPr>
        <w:t>, Vol. 2, No. 11, Pp. 760–771, 2021, Doi: 10.47153/Jbmr211.2632021.</w:t>
      </w:r>
    </w:p>
    <w:p w14:paraId="59D3B2AE" w14:textId="3F11BC8E" w:rsidR="00862E34" w:rsidRPr="009269DB" w:rsidRDefault="00F32E98" w:rsidP="00D63E3B">
      <w:pPr>
        <w:adjustRightInd w:val="0"/>
        <w:ind w:left="426" w:hanging="426"/>
        <w:jc w:val="both"/>
        <w:rPr>
          <w:noProof/>
        </w:rPr>
      </w:pPr>
      <w:r w:rsidRPr="009269DB">
        <w:rPr>
          <w:noProof/>
        </w:rPr>
        <w:t xml:space="preserve">Agusty Ferdinand, “Metode Penelitian Manajemen,” </w:t>
      </w:r>
      <w:r w:rsidRPr="00D63E3B">
        <w:rPr>
          <w:i/>
          <w:iCs/>
          <w:noProof/>
        </w:rPr>
        <w:t>Badan Penerbit Univ. Diponegoro</w:t>
      </w:r>
      <w:r w:rsidRPr="009269DB">
        <w:rPr>
          <w:noProof/>
        </w:rPr>
        <w:t>, 2006.</w:t>
      </w:r>
    </w:p>
    <w:p w14:paraId="297AA9EF" w14:textId="079031B3" w:rsidR="00862E34" w:rsidRPr="009269DB" w:rsidRDefault="00F32E98" w:rsidP="00D63E3B">
      <w:pPr>
        <w:adjustRightInd w:val="0"/>
        <w:ind w:left="426" w:hanging="426"/>
        <w:jc w:val="both"/>
        <w:rPr>
          <w:noProof/>
        </w:rPr>
      </w:pPr>
      <w:r w:rsidRPr="009269DB">
        <w:rPr>
          <w:noProof/>
        </w:rPr>
        <w:t xml:space="preserve">G. F. Watson, S. Weaven, H. Perkins, D. Sardana, And R. W. Palmatier, “International Market Entry Strategies: Relational, Digital, And Hybrid Approaches,” </w:t>
      </w:r>
      <w:r w:rsidRPr="00D63E3B">
        <w:rPr>
          <w:i/>
          <w:iCs/>
          <w:noProof/>
        </w:rPr>
        <w:t>J. Mark.</w:t>
      </w:r>
      <w:r w:rsidRPr="009269DB">
        <w:rPr>
          <w:noProof/>
        </w:rPr>
        <w:t>, Vol. 26, No. 1, Pp. 30–60, 2018, Doi: 10.1509/Jim.17.0034.</w:t>
      </w:r>
    </w:p>
    <w:p w14:paraId="61D5FECD" w14:textId="4379A11F" w:rsidR="00862E34" w:rsidRPr="009269DB" w:rsidRDefault="00F32E98" w:rsidP="00D63E3B">
      <w:pPr>
        <w:adjustRightInd w:val="0"/>
        <w:ind w:left="426" w:hanging="426"/>
        <w:jc w:val="both"/>
        <w:rPr>
          <w:noProof/>
        </w:rPr>
      </w:pPr>
      <w:r w:rsidRPr="009269DB">
        <w:rPr>
          <w:noProof/>
        </w:rPr>
        <w:t>S. Aminudin, A. Kusuma, B. Sucipto, S. L. Rachmadana, U. N. Malang, And U. Merdeka, “The Digital Marketing Model Uses Social Media To Get Out Of The Economic Crisis Caused By Covid 19 Model Pemasaran Digital Menggunakan Media Sosial Untuk Keluar Dari Krisis Ekonomi Akibat Covid 19,” Pp. 27–36.</w:t>
      </w:r>
    </w:p>
    <w:p w14:paraId="699CFB87" w14:textId="0D80AA6D" w:rsidR="00862E34" w:rsidRPr="009269DB" w:rsidRDefault="00F32E98" w:rsidP="00D63E3B">
      <w:pPr>
        <w:adjustRightInd w:val="0"/>
        <w:ind w:left="426" w:hanging="426"/>
        <w:jc w:val="both"/>
        <w:rPr>
          <w:noProof/>
        </w:rPr>
      </w:pPr>
      <w:r w:rsidRPr="009269DB">
        <w:rPr>
          <w:noProof/>
        </w:rPr>
        <w:t xml:space="preserve">A. I. Journal, C. Egan-Wyer, S. L. Muhr, And A. Rehn, “On Startups And Doublethink – Resistance And Conformity In Negotiating The Meaning Of Entrepreneurship,” </w:t>
      </w:r>
      <w:r w:rsidRPr="00D63E3B">
        <w:rPr>
          <w:i/>
          <w:iCs/>
          <w:noProof/>
        </w:rPr>
        <w:t>Entrep. Reg. Dev.</w:t>
      </w:r>
      <w:r w:rsidRPr="009269DB">
        <w:rPr>
          <w:noProof/>
        </w:rPr>
        <w:t>, Vol. 5626, No. October, Pp. 1–23, 2017, Doi: 10.1080/08985626.2017.1384959.</w:t>
      </w:r>
    </w:p>
    <w:p w14:paraId="466A49F3" w14:textId="7467F3CB" w:rsidR="00862E34" w:rsidRPr="009269DB" w:rsidRDefault="00F32E98" w:rsidP="00D63E3B">
      <w:pPr>
        <w:adjustRightInd w:val="0"/>
        <w:ind w:left="426" w:hanging="426"/>
        <w:jc w:val="both"/>
        <w:rPr>
          <w:noProof/>
        </w:rPr>
      </w:pPr>
      <w:r w:rsidRPr="009269DB">
        <w:rPr>
          <w:noProof/>
        </w:rPr>
        <w:t xml:space="preserve">Mulyadi, “‘Auditing’. Jilid I, Cetakan Ke Tujuh, J,” </w:t>
      </w:r>
      <w:r w:rsidRPr="00D63E3B">
        <w:rPr>
          <w:i/>
          <w:iCs/>
          <w:noProof/>
        </w:rPr>
        <w:t>Akarta : Salemba Empat.</w:t>
      </w:r>
      <w:r w:rsidRPr="009269DB">
        <w:rPr>
          <w:noProof/>
        </w:rPr>
        <w:t>, 2010.</w:t>
      </w:r>
    </w:p>
    <w:p w14:paraId="76A3DC4C" w14:textId="6761E0C1" w:rsidR="00862E34" w:rsidRPr="009269DB" w:rsidRDefault="00F32E98" w:rsidP="00D63E3B">
      <w:pPr>
        <w:adjustRightInd w:val="0"/>
        <w:ind w:left="426" w:hanging="426"/>
        <w:jc w:val="both"/>
        <w:rPr>
          <w:noProof/>
        </w:rPr>
      </w:pPr>
      <w:r w:rsidRPr="009269DB">
        <w:rPr>
          <w:noProof/>
        </w:rPr>
        <w:t xml:space="preserve">I. Sindunata, “Pengaruh Electronic Word Of </w:t>
      </w:r>
      <w:r w:rsidRPr="009269DB">
        <w:rPr>
          <w:noProof/>
        </w:rPr>
        <w:lastRenderedPageBreak/>
        <w:t xml:space="preserve">Mouth Terhadap Keputusan Pembelian Di Agoda.Com,” </w:t>
      </w:r>
      <w:r w:rsidRPr="00D63E3B">
        <w:rPr>
          <w:i/>
          <w:iCs/>
          <w:noProof/>
        </w:rPr>
        <w:t>Hosp. Dan Manaj. Jasa</w:t>
      </w:r>
      <w:r w:rsidRPr="009269DB">
        <w:rPr>
          <w:noProof/>
        </w:rPr>
        <w:t>, Vol. 6, No. 1, Pp. 128–138, 2018.</w:t>
      </w:r>
    </w:p>
    <w:p w14:paraId="07473477" w14:textId="2A357329" w:rsidR="00862E34" w:rsidRPr="009269DB" w:rsidRDefault="00F32E98" w:rsidP="00D63E3B">
      <w:pPr>
        <w:adjustRightInd w:val="0"/>
        <w:ind w:left="426" w:hanging="426"/>
        <w:jc w:val="both"/>
        <w:rPr>
          <w:noProof/>
        </w:rPr>
      </w:pPr>
      <w:r w:rsidRPr="009269DB">
        <w:rPr>
          <w:noProof/>
        </w:rPr>
        <w:t xml:space="preserve">I. S. P. Arif, Lina Farida., “Peranan Audit Internal Untuk Menunjang Efektivitas Pengendalian Internal Persediaan Obat-Obatan Pada Rumah Sakit Aminah Blitar.,” </w:t>
      </w:r>
      <w:r w:rsidRPr="00D63E3B">
        <w:rPr>
          <w:i/>
          <w:iCs/>
          <w:noProof/>
        </w:rPr>
        <w:t>Stie Kesuma Negara Blitar</w:t>
      </w:r>
      <w:r w:rsidRPr="009269DB">
        <w:rPr>
          <w:noProof/>
        </w:rPr>
        <w:t>, 2016.</w:t>
      </w:r>
    </w:p>
    <w:p w14:paraId="51B47F96" w14:textId="4B29840B" w:rsidR="00862E34" w:rsidRPr="009269DB" w:rsidRDefault="00F32E98" w:rsidP="00D63E3B">
      <w:pPr>
        <w:adjustRightInd w:val="0"/>
        <w:ind w:left="426" w:hanging="426"/>
        <w:jc w:val="both"/>
        <w:rPr>
          <w:noProof/>
        </w:rPr>
      </w:pPr>
      <w:r w:rsidRPr="009269DB">
        <w:rPr>
          <w:noProof/>
        </w:rPr>
        <w:t xml:space="preserve">A. Halim., “Auditing Dan Profesi Akuntan Publik. In Auditing Dasar-Dasar Audit Laporan Keuangan (Edisi Revi, P. 5).,” </w:t>
      </w:r>
      <w:r w:rsidRPr="00D63E3B">
        <w:rPr>
          <w:i/>
          <w:iCs/>
          <w:noProof/>
        </w:rPr>
        <w:t>Upp Stim Ykpn.</w:t>
      </w:r>
      <w:r w:rsidRPr="009269DB">
        <w:rPr>
          <w:noProof/>
        </w:rPr>
        <w:t>, 2018.</w:t>
      </w:r>
    </w:p>
    <w:p w14:paraId="148F8CD7" w14:textId="1683D246" w:rsidR="00862E34" w:rsidRPr="009269DB" w:rsidRDefault="00F32E98" w:rsidP="00D63E3B">
      <w:pPr>
        <w:adjustRightInd w:val="0"/>
        <w:ind w:left="426" w:hanging="426"/>
        <w:jc w:val="both"/>
        <w:rPr>
          <w:noProof/>
        </w:rPr>
      </w:pPr>
      <w:r w:rsidRPr="009269DB">
        <w:rPr>
          <w:noProof/>
        </w:rPr>
        <w:t xml:space="preserve">Mardiasmo, “”Akuntansi Sektor Publik”. Edisi 2,” </w:t>
      </w:r>
      <w:r w:rsidRPr="00D63E3B">
        <w:rPr>
          <w:i/>
          <w:iCs/>
          <w:noProof/>
        </w:rPr>
        <w:t>Penerbit Andi, Yogyakarta.</w:t>
      </w:r>
      <w:r w:rsidRPr="009269DB">
        <w:rPr>
          <w:noProof/>
        </w:rPr>
        <w:t>, 2012.</w:t>
      </w:r>
    </w:p>
    <w:p w14:paraId="621AC46F" w14:textId="6B29648B" w:rsidR="00862E34" w:rsidRPr="009269DB" w:rsidRDefault="00F32E98" w:rsidP="00D63E3B">
      <w:pPr>
        <w:adjustRightInd w:val="0"/>
        <w:ind w:left="426" w:hanging="426"/>
        <w:jc w:val="both"/>
        <w:rPr>
          <w:noProof/>
        </w:rPr>
      </w:pPr>
      <w:r w:rsidRPr="009269DB">
        <w:rPr>
          <w:noProof/>
        </w:rPr>
        <w:t xml:space="preserve">L. Latifah And I. Ritonga, “Systematic Literature Review (Slr): Kompetensi Sumber Daya Insani Bagi Perkembangan Perbankan Syariah Di Indonesia,” </w:t>
      </w:r>
      <w:r w:rsidRPr="00D63E3B">
        <w:rPr>
          <w:i/>
          <w:iCs/>
          <w:noProof/>
        </w:rPr>
        <w:t xml:space="preserve">Al Maal J. Islam. </w:t>
      </w:r>
      <w:r w:rsidRPr="00D63E3B">
        <w:rPr>
          <w:i/>
          <w:iCs/>
          <w:noProof/>
        </w:rPr>
        <w:t>Econ. Bank.</w:t>
      </w:r>
      <w:r w:rsidRPr="009269DB">
        <w:rPr>
          <w:noProof/>
        </w:rPr>
        <w:t>, Vol. 2, No. 1, P. 63, 2020, Doi: 10.31000/Almaal.V2i1.2763.</w:t>
      </w:r>
    </w:p>
    <w:p w14:paraId="37EEB63C" w14:textId="1766ED35" w:rsidR="00862E34" w:rsidRPr="009269DB" w:rsidRDefault="00F32E98" w:rsidP="00D63E3B">
      <w:pPr>
        <w:adjustRightInd w:val="0"/>
        <w:ind w:left="426" w:hanging="426"/>
        <w:jc w:val="both"/>
        <w:rPr>
          <w:noProof/>
        </w:rPr>
      </w:pPr>
      <w:r w:rsidRPr="009269DB">
        <w:rPr>
          <w:noProof/>
        </w:rPr>
        <w:t xml:space="preserve">G. Elystia, “Pengaruh Citra Merek Dan Kepuasan Konsumen Terhadap Loyalitas Pelanggan Kopi Kenangan Di Pondok Ungu, Bekasi,” </w:t>
      </w:r>
      <w:r w:rsidRPr="00D63E3B">
        <w:rPr>
          <w:i/>
          <w:iCs/>
          <w:noProof/>
        </w:rPr>
        <w:t>(Doctoral Diss. Stie Tri Bhakti)</w:t>
      </w:r>
      <w:r w:rsidRPr="009269DB">
        <w:rPr>
          <w:noProof/>
        </w:rPr>
        <w:t>, 2022.</w:t>
      </w:r>
    </w:p>
    <w:p w14:paraId="5BD1E274" w14:textId="4B71DA21" w:rsidR="00862E34" w:rsidRPr="009269DB" w:rsidRDefault="00F32E98" w:rsidP="00D63E3B">
      <w:pPr>
        <w:adjustRightInd w:val="0"/>
        <w:ind w:left="426" w:hanging="426"/>
        <w:jc w:val="both"/>
        <w:rPr>
          <w:noProof/>
        </w:rPr>
      </w:pPr>
      <w:r w:rsidRPr="009269DB">
        <w:rPr>
          <w:noProof/>
        </w:rPr>
        <w:t xml:space="preserve">H. R. Hastuti, Hastuti, Burhany, Dian Imanina, Rufaedah, Y. R., Mai, Muhammad Umar, &amp; Rochendi, “Evaluasi Efektivitas Sistem Pengendalian Intern Piutang Pada Perguruan Tinggi Negeri (Suatu Studi Kasus).,” </w:t>
      </w:r>
      <w:r w:rsidRPr="00D63E3B">
        <w:rPr>
          <w:i/>
          <w:iCs/>
          <w:noProof/>
        </w:rPr>
        <w:t>J. Ris. Akuntansi,</w:t>
      </w:r>
      <w:r w:rsidRPr="009269DB">
        <w:rPr>
          <w:noProof/>
        </w:rPr>
        <w:t xml:space="preserve"> Vol. 13, No. 75, P. 86, 2021.</w:t>
      </w:r>
    </w:p>
    <w:p w14:paraId="1DE960FF" w14:textId="33063799" w:rsidR="00862E34" w:rsidRPr="009269DB" w:rsidRDefault="00F32E98" w:rsidP="00D63E3B">
      <w:pPr>
        <w:adjustRightInd w:val="0"/>
        <w:ind w:left="426" w:hanging="426"/>
        <w:jc w:val="both"/>
        <w:rPr>
          <w:noProof/>
        </w:rPr>
      </w:pPr>
      <w:r w:rsidRPr="009269DB">
        <w:rPr>
          <w:noProof/>
        </w:rPr>
        <w:t xml:space="preserve">N. A. Ega Rusanti, A.Syathir Sofyan, Syarifuddin, “Instrumen Studi Komparatif Kebijakan Moneter Konvensional Dan Islam Dalam Pengendalian Inflasi,” </w:t>
      </w:r>
      <w:r w:rsidRPr="00D63E3B">
        <w:rPr>
          <w:i/>
          <w:iCs/>
          <w:noProof/>
        </w:rPr>
        <w:t>J. Lemb. Keuangan, Ekon. Dan Bisnis Islam</w:t>
      </w:r>
      <w:r w:rsidRPr="009269DB">
        <w:rPr>
          <w:noProof/>
        </w:rPr>
        <w:t>, Vol. 2, No. 2, 2020.</w:t>
      </w:r>
    </w:p>
    <w:p w14:paraId="2C0644F6" w14:textId="77777777" w:rsidR="007E2CE9" w:rsidRDefault="00861B75" w:rsidP="009269DB">
      <w:pPr>
        <w:jc w:val="both"/>
        <w:sectPr w:rsidR="007E2CE9" w:rsidSect="00FD314E">
          <w:footerReference w:type="default" r:id="rId13"/>
          <w:type w:val="continuous"/>
          <w:pgSz w:w="11910" w:h="16840"/>
          <w:pgMar w:top="1701" w:right="1418" w:bottom="1418" w:left="1418" w:header="720" w:footer="720" w:gutter="0"/>
          <w:pgNumType w:start="168"/>
          <w:cols w:num="2" w:space="284"/>
        </w:sectPr>
      </w:pPr>
      <w:r w:rsidRPr="009269DB">
        <w:fldChar w:fldCharType="end"/>
      </w:r>
    </w:p>
    <w:p w14:paraId="212D8C7A" w14:textId="02BF9780" w:rsidR="0096300F" w:rsidRPr="009269DB" w:rsidRDefault="0096300F" w:rsidP="009269DB">
      <w:pPr>
        <w:jc w:val="both"/>
      </w:pPr>
    </w:p>
    <w:sectPr w:rsidR="0096300F" w:rsidRPr="009269DB" w:rsidSect="00972AAE">
      <w:type w:val="continuous"/>
      <w:pgSz w:w="11910" w:h="16840"/>
      <w:pgMar w:top="1701" w:right="1418" w:bottom="1418" w:left="1418" w:header="720" w:footer="720" w:gutter="0"/>
      <w:cols w: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ACC8A" w14:textId="77777777" w:rsidR="00B520F3" w:rsidRDefault="00B520F3">
      <w:r>
        <w:separator/>
      </w:r>
    </w:p>
  </w:endnote>
  <w:endnote w:type="continuationSeparator" w:id="0">
    <w:p w14:paraId="2CBC4EFE" w14:textId="77777777" w:rsidR="00B520F3" w:rsidRDefault="00B5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941334"/>
      <w:docPartObj>
        <w:docPartGallery w:val="Page Numbers (Bottom of Page)"/>
        <w:docPartUnique/>
      </w:docPartObj>
    </w:sdtPr>
    <w:sdtEndPr>
      <w:rPr>
        <w:noProof/>
      </w:rPr>
    </w:sdtEndPr>
    <w:sdtContent>
      <w:p w14:paraId="1374FF00" w14:textId="3C6155FB" w:rsidR="00FD314E" w:rsidRDefault="00FD31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1FF01" w14:textId="77777777" w:rsidR="00FD314E" w:rsidRDefault="00FD3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0576678"/>
      <w:docPartObj>
        <w:docPartGallery w:val="Page Numbers (Bottom of Page)"/>
        <w:docPartUnique/>
      </w:docPartObj>
    </w:sdtPr>
    <w:sdtEndPr>
      <w:rPr>
        <w:noProof/>
      </w:rPr>
    </w:sdtEndPr>
    <w:sdtContent>
      <w:p w14:paraId="620FCC67" w14:textId="038F82A5" w:rsidR="00FD314E" w:rsidRDefault="00FD31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0C4A33" w14:textId="63CB2032" w:rsidR="0089113B" w:rsidRDefault="0089113B">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B2C93" w14:textId="77777777" w:rsidR="00B520F3" w:rsidRDefault="00B520F3">
      <w:r>
        <w:separator/>
      </w:r>
    </w:p>
  </w:footnote>
  <w:footnote w:type="continuationSeparator" w:id="0">
    <w:p w14:paraId="77454619" w14:textId="77777777" w:rsidR="00B520F3" w:rsidRDefault="00B52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3CE71" w14:textId="7457A297" w:rsidR="009269DB" w:rsidRPr="00654EEF" w:rsidRDefault="009269DB" w:rsidP="009269DB">
    <w:pPr>
      <w:pStyle w:val="Header"/>
      <w:tabs>
        <w:tab w:val="clear" w:pos="4680"/>
        <w:tab w:val="clear" w:pos="9360"/>
      </w:tabs>
      <w:rPr>
        <w:sz w:val="20"/>
      </w:rPr>
    </w:pPr>
    <w:r w:rsidRPr="00654EEF">
      <w:rPr>
        <w:b/>
        <w:bCs/>
        <w:sz w:val="20"/>
      </w:rPr>
      <w:t xml:space="preserve">JURNAL EKONOMI DAN BISNIS                             </w:t>
    </w:r>
    <w:r>
      <w:rPr>
        <w:b/>
        <w:bCs/>
        <w:sz w:val="20"/>
      </w:rPr>
      <w:tab/>
    </w:r>
    <w:r>
      <w:rPr>
        <w:b/>
        <w:bCs/>
        <w:sz w:val="20"/>
      </w:rPr>
      <w:tab/>
      <w:t xml:space="preserve">              </w:t>
    </w:r>
    <w:r w:rsidRPr="00654EEF">
      <w:rPr>
        <w:b/>
        <w:bCs/>
        <w:sz w:val="20"/>
        <w:szCs w:val="20"/>
      </w:rPr>
      <w:t>VOLUME 2</w:t>
    </w:r>
    <w:r w:rsidR="00ED7D80">
      <w:rPr>
        <w:b/>
        <w:bCs/>
        <w:sz w:val="20"/>
        <w:szCs w:val="20"/>
      </w:rPr>
      <w:t>5</w:t>
    </w:r>
    <w:r w:rsidRPr="00654EEF">
      <w:rPr>
        <w:b/>
        <w:bCs/>
        <w:sz w:val="20"/>
        <w:szCs w:val="20"/>
      </w:rPr>
      <w:t xml:space="preserve">, NO. </w:t>
    </w:r>
    <w:r>
      <w:rPr>
        <w:b/>
        <w:bCs/>
        <w:sz w:val="20"/>
        <w:szCs w:val="20"/>
      </w:rPr>
      <w:t>2</w:t>
    </w:r>
    <w:r w:rsidRPr="00654EEF">
      <w:rPr>
        <w:b/>
        <w:bCs/>
        <w:sz w:val="20"/>
        <w:szCs w:val="20"/>
      </w:rPr>
      <w:t xml:space="preserve">, </w:t>
    </w:r>
    <w:r>
      <w:rPr>
        <w:b/>
        <w:bCs/>
        <w:sz w:val="20"/>
        <w:szCs w:val="20"/>
      </w:rPr>
      <w:t xml:space="preserve">Agt </w:t>
    </w:r>
    <w:r w:rsidRPr="00654EEF">
      <w:rPr>
        <w:b/>
        <w:bCs/>
        <w:sz w:val="20"/>
      </w:rPr>
      <w:t>202</w:t>
    </w:r>
    <w:r>
      <w:rPr>
        <w:b/>
        <w:bCs/>
        <w:sz w:val="20"/>
        <w:szCs w:val="20"/>
      </w:rPr>
      <w:t>3</w:t>
    </w:r>
  </w:p>
  <w:p w14:paraId="0B0392D4" w14:textId="77777777" w:rsidR="009269DB" w:rsidRPr="0038052D" w:rsidRDefault="009269DB" w:rsidP="009269DB">
    <w:pPr>
      <w:pStyle w:val="Header"/>
      <w:pBdr>
        <w:bottom w:val="thickThinSmallGap" w:sz="24" w:space="1" w:color="622423"/>
      </w:pBdr>
      <w:tabs>
        <w:tab w:val="right" w:pos="9072"/>
      </w:tabs>
      <w:rPr>
        <w:b/>
        <w:bCs/>
        <w:sz w:val="21"/>
      </w:rPr>
    </w:pPr>
    <w:r w:rsidRPr="00654EEF">
      <w:rPr>
        <w:b/>
        <w:bCs/>
        <w:sz w:val="20"/>
      </w:rPr>
      <w:t xml:space="preserve">p-ISSN 1693-8852  </w:t>
    </w:r>
    <w:r>
      <w:rPr>
        <w:b/>
        <w:bCs/>
        <w:sz w:val="20"/>
      </w:rPr>
      <w:t xml:space="preserve"> </w:t>
    </w:r>
    <w:r w:rsidRPr="00654EEF">
      <w:rPr>
        <w:b/>
        <w:bCs/>
        <w:sz w:val="20"/>
      </w:rPr>
      <w:t>e-ISSN 2549-5003</w:t>
    </w:r>
  </w:p>
  <w:p w14:paraId="4EC90B49" w14:textId="77777777" w:rsidR="009269DB" w:rsidRDefault="00926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A9B2CC"/>
    <w:multiLevelType w:val="singleLevel"/>
    <w:tmpl w:val="8AA9B2CC"/>
    <w:lvl w:ilvl="0">
      <w:start w:val="1"/>
      <w:numFmt w:val="lowerLetter"/>
      <w:lvlText w:val="%1)"/>
      <w:lvlJc w:val="left"/>
      <w:pPr>
        <w:tabs>
          <w:tab w:val="left" w:pos="567"/>
        </w:tabs>
        <w:ind w:left="567" w:hanging="425"/>
      </w:pPr>
      <w:rPr>
        <w:rFonts w:hint="default"/>
      </w:rPr>
    </w:lvl>
  </w:abstractNum>
  <w:abstractNum w:abstractNumId="1" w15:restartNumberingAfterBreak="0">
    <w:nsid w:val="9BCC549B"/>
    <w:multiLevelType w:val="singleLevel"/>
    <w:tmpl w:val="9BCC549B"/>
    <w:lvl w:ilvl="0">
      <w:start w:val="1"/>
      <w:numFmt w:val="decimal"/>
      <w:lvlText w:val="%1."/>
      <w:lvlJc w:val="left"/>
      <w:pPr>
        <w:tabs>
          <w:tab w:val="left" w:pos="425"/>
        </w:tabs>
        <w:ind w:left="425" w:hanging="425"/>
      </w:pPr>
      <w:rPr>
        <w:rFonts w:hint="default"/>
      </w:rPr>
    </w:lvl>
  </w:abstractNum>
  <w:abstractNum w:abstractNumId="2" w15:restartNumberingAfterBreak="0">
    <w:nsid w:val="BFCAEB48"/>
    <w:multiLevelType w:val="singleLevel"/>
    <w:tmpl w:val="BFCAEB48"/>
    <w:lvl w:ilvl="0">
      <w:start w:val="1"/>
      <w:numFmt w:val="lowerLetter"/>
      <w:lvlText w:val="%1)"/>
      <w:lvlJc w:val="left"/>
      <w:pPr>
        <w:tabs>
          <w:tab w:val="left" w:pos="425"/>
        </w:tabs>
        <w:ind w:left="425" w:hanging="425"/>
      </w:pPr>
      <w:rPr>
        <w:rFonts w:hint="default"/>
      </w:rPr>
    </w:lvl>
  </w:abstractNum>
  <w:abstractNum w:abstractNumId="3" w15:restartNumberingAfterBreak="0">
    <w:nsid w:val="C846240B"/>
    <w:multiLevelType w:val="singleLevel"/>
    <w:tmpl w:val="C846240B"/>
    <w:lvl w:ilvl="0">
      <w:start w:val="1"/>
      <w:numFmt w:val="decimal"/>
      <w:suff w:val="space"/>
      <w:lvlText w:val="%1."/>
      <w:lvlJc w:val="left"/>
    </w:lvl>
  </w:abstractNum>
  <w:abstractNum w:abstractNumId="4" w15:restartNumberingAfterBreak="0">
    <w:nsid w:val="EB5B29AF"/>
    <w:multiLevelType w:val="singleLevel"/>
    <w:tmpl w:val="EB5B29AF"/>
    <w:lvl w:ilvl="0">
      <w:start w:val="1"/>
      <w:numFmt w:val="decimal"/>
      <w:suff w:val="space"/>
      <w:lvlText w:val="%1."/>
      <w:lvlJc w:val="left"/>
    </w:lvl>
  </w:abstractNum>
  <w:abstractNum w:abstractNumId="5" w15:restartNumberingAfterBreak="0">
    <w:nsid w:val="093A1750"/>
    <w:multiLevelType w:val="singleLevel"/>
    <w:tmpl w:val="093A1750"/>
    <w:lvl w:ilvl="0">
      <w:start w:val="1"/>
      <w:numFmt w:val="lowerLetter"/>
      <w:lvlText w:val="%1)"/>
      <w:lvlJc w:val="left"/>
      <w:pPr>
        <w:tabs>
          <w:tab w:val="left" w:pos="425"/>
        </w:tabs>
        <w:ind w:left="425" w:hanging="425"/>
      </w:pPr>
      <w:rPr>
        <w:rFonts w:hint="default"/>
      </w:rPr>
    </w:lvl>
  </w:abstractNum>
  <w:abstractNum w:abstractNumId="6" w15:restartNumberingAfterBreak="0">
    <w:nsid w:val="2531BA99"/>
    <w:multiLevelType w:val="singleLevel"/>
    <w:tmpl w:val="2531BA99"/>
    <w:lvl w:ilvl="0">
      <w:start w:val="1"/>
      <w:numFmt w:val="lowerLetter"/>
      <w:lvlText w:val="%1)"/>
      <w:lvlJc w:val="left"/>
      <w:pPr>
        <w:tabs>
          <w:tab w:val="left" w:pos="425"/>
        </w:tabs>
        <w:ind w:left="425" w:hanging="425"/>
      </w:pPr>
      <w:rPr>
        <w:rFonts w:hint="default"/>
      </w:rPr>
    </w:lvl>
  </w:abstractNum>
  <w:abstractNum w:abstractNumId="7" w15:restartNumberingAfterBreak="0">
    <w:nsid w:val="2C213772"/>
    <w:multiLevelType w:val="hybridMultilevel"/>
    <w:tmpl w:val="8D8CCE70"/>
    <w:lvl w:ilvl="0" w:tplc="3814CED6">
      <w:start w:val="1"/>
      <w:numFmt w:val="decimal"/>
      <w:lvlText w:val="[%1]"/>
      <w:lvlJc w:val="left"/>
      <w:pPr>
        <w:ind w:left="570" w:hanging="432"/>
      </w:pPr>
      <w:rPr>
        <w:rFonts w:ascii="Times New Roman" w:eastAsia="Times New Roman" w:hAnsi="Times New Roman" w:cs="Times New Roman" w:hint="default"/>
        <w:w w:val="100"/>
        <w:sz w:val="22"/>
        <w:szCs w:val="22"/>
        <w:lang w:val="en-US" w:eastAsia="en-US" w:bidi="ar-SA"/>
      </w:rPr>
    </w:lvl>
    <w:lvl w:ilvl="1" w:tplc="97DC6B02">
      <w:numFmt w:val="bullet"/>
      <w:lvlText w:val="•"/>
      <w:lvlJc w:val="left"/>
      <w:pPr>
        <w:ind w:left="981" w:hanging="432"/>
      </w:pPr>
      <w:rPr>
        <w:rFonts w:hint="default"/>
        <w:lang w:val="en-US" w:eastAsia="en-US" w:bidi="ar-SA"/>
      </w:rPr>
    </w:lvl>
    <w:lvl w:ilvl="2" w:tplc="96AA79E2">
      <w:numFmt w:val="bullet"/>
      <w:lvlText w:val="•"/>
      <w:lvlJc w:val="left"/>
      <w:pPr>
        <w:ind w:left="1383" w:hanging="432"/>
      </w:pPr>
      <w:rPr>
        <w:rFonts w:hint="default"/>
        <w:lang w:val="en-US" w:eastAsia="en-US" w:bidi="ar-SA"/>
      </w:rPr>
    </w:lvl>
    <w:lvl w:ilvl="3" w:tplc="38DE0318">
      <w:numFmt w:val="bullet"/>
      <w:lvlText w:val="•"/>
      <w:lvlJc w:val="left"/>
      <w:pPr>
        <w:ind w:left="1785" w:hanging="432"/>
      </w:pPr>
      <w:rPr>
        <w:rFonts w:hint="default"/>
        <w:lang w:val="en-US" w:eastAsia="en-US" w:bidi="ar-SA"/>
      </w:rPr>
    </w:lvl>
    <w:lvl w:ilvl="4" w:tplc="14125BB2">
      <w:numFmt w:val="bullet"/>
      <w:lvlText w:val="•"/>
      <w:lvlJc w:val="left"/>
      <w:pPr>
        <w:ind w:left="2187" w:hanging="432"/>
      </w:pPr>
      <w:rPr>
        <w:rFonts w:hint="default"/>
        <w:lang w:val="en-US" w:eastAsia="en-US" w:bidi="ar-SA"/>
      </w:rPr>
    </w:lvl>
    <w:lvl w:ilvl="5" w:tplc="2E2494AC">
      <w:numFmt w:val="bullet"/>
      <w:lvlText w:val="•"/>
      <w:lvlJc w:val="left"/>
      <w:pPr>
        <w:ind w:left="2589" w:hanging="432"/>
      </w:pPr>
      <w:rPr>
        <w:rFonts w:hint="default"/>
        <w:lang w:val="en-US" w:eastAsia="en-US" w:bidi="ar-SA"/>
      </w:rPr>
    </w:lvl>
    <w:lvl w:ilvl="6" w:tplc="FD345852">
      <w:numFmt w:val="bullet"/>
      <w:lvlText w:val="•"/>
      <w:lvlJc w:val="left"/>
      <w:pPr>
        <w:ind w:left="2991" w:hanging="432"/>
      </w:pPr>
      <w:rPr>
        <w:rFonts w:hint="default"/>
        <w:lang w:val="en-US" w:eastAsia="en-US" w:bidi="ar-SA"/>
      </w:rPr>
    </w:lvl>
    <w:lvl w:ilvl="7" w:tplc="A3AA335C">
      <w:numFmt w:val="bullet"/>
      <w:lvlText w:val="•"/>
      <w:lvlJc w:val="left"/>
      <w:pPr>
        <w:ind w:left="3393" w:hanging="432"/>
      </w:pPr>
      <w:rPr>
        <w:rFonts w:hint="default"/>
        <w:lang w:val="en-US" w:eastAsia="en-US" w:bidi="ar-SA"/>
      </w:rPr>
    </w:lvl>
    <w:lvl w:ilvl="8" w:tplc="DDFCA83A">
      <w:numFmt w:val="bullet"/>
      <w:lvlText w:val="•"/>
      <w:lvlJc w:val="left"/>
      <w:pPr>
        <w:ind w:left="3795" w:hanging="432"/>
      </w:pPr>
      <w:rPr>
        <w:rFonts w:hint="default"/>
        <w:lang w:val="en-US" w:eastAsia="en-US" w:bidi="ar-SA"/>
      </w:rPr>
    </w:lvl>
  </w:abstractNum>
  <w:abstractNum w:abstractNumId="8" w15:restartNumberingAfterBreak="0">
    <w:nsid w:val="31F7B0EE"/>
    <w:multiLevelType w:val="singleLevel"/>
    <w:tmpl w:val="31F7B0EE"/>
    <w:lvl w:ilvl="0">
      <w:start w:val="1"/>
      <w:numFmt w:val="decimal"/>
      <w:suff w:val="space"/>
      <w:lvlText w:val="%1."/>
      <w:lvlJc w:val="left"/>
    </w:lvl>
  </w:abstractNum>
  <w:abstractNum w:abstractNumId="9" w15:restartNumberingAfterBreak="0">
    <w:nsid w:val="51F60B16"/>
    <w:multiLevelType w:val="hybridMultilevel"/>
    <w:tmpl w:val="098E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D76AA"/>
    <w:multiLevelType w:val="hybridMultilevel"/>
    <w:tmpl w:val="77F68F10"/>
    <w:lvl w:ilvl="0" w:tplc="04090019">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1" w15:restartNumberingAfterBreak="0">
    <w:nsid w:val="56BE72F8"/>
    <w:multiLevelType w:val="hybridMultilevel"/>
    <w:tmpl w:val="F19812B6"/>
    <w:lvl w:ilvl="0" w:tplc="04090019">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2" w15:restartNumberingAfterBreak="0">
    <w:nsid w:val="59CE06D3"/>
    <w:multiLevelType w:val="singleLevel"/>
    <w:tmpl w:val="59CE06D3"/>
    <w:lvl w:ilvl="0">
      <w:start w:val="1"/>
      <w:numFmt w:val="lowerLetter"/>
      <w:suff w:val="space"/>
      <w:lvlText w:val="%1."/>
      <w:lvlJc w:val="left"/>
    </w:lvl>
  </w:abstractNum>
  <w:abstractNum w:abstractNumId="13" w15:restartNumberingAfterBreak="0">
    <w:nsid w:val="798547D3"/>
    <w:multiLevelType w:val="hybridMultilevel"/>
    <w:tmpl w:val="A802C608"/>
    <w:lvl w:ilvl="0" w:tplc="F06C053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7"/>
  </w:num>
  <w:num w:numId="2">
    <w:abstractNumId w:val="0"/>
  </w:num>
  <w:num w:numId="3">
    <w:abstractNumId w:val="8"/>
  </w:num>
  <w:num w:numId="4">
    <w:abstractNumId w:val="10"/>
  </w:num>
  <w:num w:numId="5">
    <w:abstractNumId w:val="6"/>
  </w:num>
  <w:num w:numId="6">
    <w:abstractNumId w:val="2"/>
  </w:num>
  <w:num w:numId="7">
    <w:abstractNumId w:val="13"/>
  </w:num>
  <w:num w:numId="8">
    <w:abstractNumId w:val="3"/>
  </w:num>
  <w:num w:numId="9">
    <w:abstractNumId w:val="5"/>
  </w:num>
  <w:num w:numId="10">
    <w:abstractNumId w:val="12"/>
  </w:num>
  <w:num w:numId="11">
    <w:abstractNumId w:val="1"/>
  </w:num>
  <w:num w:numId="12">
    <w:abstractNumId w:val="1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U0MTU0sTE2MgaWSppKMUnFpcnJmfB1JgWAsASQr0riwAAAA="/>
  </w:docVars>
  <w:rsids>
    <w:rsidRoot w:val="0089113B"/>
    <w:rsid w:val="00005823"/>
    <w:rsid w:val="000122EF"/>
    <w:rsid w:val="00051336"/>
    <w:rsid w:val="000F7921"/>
    <w:rsid w:val="001B6FE6"/>
    <w:rsid w:val="00216650"/>
    <w:rsid w:val="00233E66"/>
    <w:rsid w:val="002653C9"/>
    <w:rsid w:val="002B3941"/>
    <w:rsid w:val="0033026C"/>
    <w:rsid w:val="00336362"/>
    <w:rsid w:val="003413AB"/>
    <w:rsid w:val="00344A08"/>
    <w:rsid w:val="0037167D"/>
    <w:rsid w:val="003902DF"/>
    <w:rsid w:val="003B2781"/>
    <w:rsid w:val="00542AB7"/>
    <w:rsid w:val="0059411B"/>
    <w:rsid w:val="005B6E6F"/>
    <w:rsid w:val="00607FB8"/>
    <w:rsid w:val="006A06A1"/>
    <w:rsid w:val="006E0A36"/>
    <w:rsid w:val="007B3FB2"/>
    <w:rsid w:val="007D341D"/>
    <w:rsid w:val="007E2CE9"/>
    <w:rsid w:val="00804B69"/>
    <w:rsid w:val="00840EA4"/>
    <w:rsid w:val="0086102F"/>
    <w:rsid w:val="00861B75"/>
    <w:rsid w:val="00862E34"/>
    <w:rsid w:val="00885D48"/>
    <w:rsid w:val="0089113B"/>
    <w:rsid w:val="008A52C2"/>
    <w:rsid w:val="008C7241"/>
    <w:rsid w:val="00915F44"/>
    <w:rsid w:val="009269DB"/>
    <w:rsid w:val="0096300F"/>
    <w:rsid w:val="00972AAE"/>
    <w:rsid w:val="00A21AFD"/>
    <w:rsid w:val="00A30B67"/>
    <w:rsid w:val="00A51173"/>
    <w:rsid w:val="00A86A39"/>
    <w:rsid w:val="00B031C3"/>
    <w:rsid w:val="00B07AA5"/>
    <w:rsid w:val="00B520F3"/>
    <w:rsid w:val="00B53ECA"/>
    <w:rsid w:val="00C6420D"/>
    <w:rsid w:val="00CA7FBC"/>
    <w:rsid w:val="00D02C50"/>
    <w:rsid w:val="00D361D4"/>
    <w:rsid w:val="00D63E3B"/>
    <w:rsid w:val="00DA6F3D"/>
    <w:rsid w:val="00E464F3"/>
    <w:rsid w:val="00E766AC"/>
    <w:rsid w:val="00E96F86"/>
    <w:rsid w:val="00EC03B3"/>
    <w:rsid w:val="00ED7D80"/>
    <w:rsid w:val="00F32E98"/>
    <w:rsid w:val="00F63BF4"/>
    <w:rsid w:val="00FD31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355B2"/>
  <w15:docId w15:val="{506F78D9-7767-4DF0-B08B-A3058EA3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
      <w:jc w:val="both"/>
    </w:pPr>
  </w:style>
  <w:style w:type="paragraph" w:styleId="ListParagraph">
    <w:name w:val="List Paragraph"/>
    <w:basedOn w:val="Normal"/>
    <w:uiPriority w:val="1"/>
    <w:qFormat/>
    <w:pPr>
      <w:ind w:left="570" w:right="171" w:hanging="432"/>
      <w:jc w:val="both"/>
    </w:pPr>
  </w:style>
  <w:style w:type="paragraph" w:customStyle="1" w:styleId="TableParagraph">
    <w:name w:val="Table Paragraph"/>
    <w:basedOn w:val="Normal"/>
    <w:uiPriority w:val="1"/>
    <w:qFormat/>
    <w:pPr>
      <w:spacing w:before="31"/>
      <w:jc w:val="center"/>
    </w:pPr>
  </w:style>
  <w:style w:type="paragraph" w:styleId="NoSpacing">
    <w:name w:val="No Spacing"/>
    <w:uiPriority w:val="1"/>
    <w:qFormat/>
    <w:rsid w:val="008A52C2"/>
    <w:pPr>
      <w:widowControl/>
      <w:autoSpaceDE/>
      <w:autoSpaceDN/>
    </w:pPr>
    <w:rPr>
      <w:rFonts w:ascii="DengXian" w:eastAsia="DengXian" w:hAnsi="DengXian" w:cs="Times New Roman"/>
      <w:lang w:val="zh-CN"/>
    </w:rPr>
  </w:style>
  <w:style w:type="character" w:styleId="Hyperlink">
    <w:name w:val="Hyperlink"/>
    <w:basedOn w:val="DefaultParagraphFont"/>
    <w:uiPriority w:val="99"/>
    <w:unhideWhenUsed/>
    <w:rsid w:val="008A52C2"/>
    <w:rPr>
      <w:color w:val="0000FF" w:themeColor="hyperlink"/>
      <w:u w:val="single"/>
    </w:rPr>
  </w:style>
  <w:style w:type="character" w:styleId="UnresolvedMention">
    <w:name w:val="Unresolved Mention"/>
    <w:basedOn w:val="DefaultParagraphFont"/>
    <w:uiPriority w:val="99"/>
    <w:semiHidden/>
    <w:unhideWhenUsed/>
    <w:rsid w:val="008A52C2"/>
    <w:rPr>
      <w:color w:val="605E5C"/>
      <w:shd w:val="clear" w:color="auto" w:fill="E1DFDD"/>
    </w:rPr>
  </w:style>
  <w:style w:type="paragraph" w:styleId="BalloonText">
    <w:name w:val="Balloon Text"/>
    <w:basedOn w:val="Normal"/>
    <w:link w:val="BalloonTextChar"/>
    <w:qFormat/>
    <w:rsid w:val="006A06A1"/>
    <w:rPr>
      <w:rFonts w:ascii="Arial MT" w:eastAsia="Arial MT" w:hAnsi="Arial MT" w:cs="Arial MT"/>
      <w:sz w:val="16"/>
      <w:szCs w:val="16"/>
    </w:rPr>
  </w:style>
  <w:style w:type="character" w:customStyle="1" w:styleId="BalloonTextChar">
    <w:name w:val="Balloon Text Char"/>
    <w:basedOn w:val="DefaultParagraphFont"/>
    <w:link w:val="BalloonText"/>
    <w:rsid w:val="006A06A1"/>
    <w:rPr>
      <w:rFonts w:ascii="Arial MT" w:eastAsia="Arial MT" w:hAnsi="Arial MT" w:cs="Arial MT"/>
      <w:sz w:val="16"/>
      <w:szCs w:val="16"/>
    </w:rPr>
  </w:style>
  <w:style w:type="character" w:customStyle="1" w:styleId="font11">
    <w:name w:val="font11"/>
    <w:qFormat/>
    <w:rsid w:val="00915F44"/>
    <w:rPr>
      <w:rFonts w:ascii="Arial" w:hAnsi="Arial" w:cs="Arial" w:hint="default"/>
      <w:color w:val="000000"/>
      <w:u w:val="none"/>
    </w:rPr>
  </w:style>
  <w:style w:type="character" w:customStyle="1" w:styleId="font21">
    <w:name w:val="font21"/>
    <w:qFormat/>
    <w:rsid w:val="00915F44"/>
    <w:rPr>
      <w:rFonts w:ascii="Arial MT" w:eastAsia="Arial MT" w:hAnsi="Arial MT" w:cs="Arial MT" w:hint="default"/>
      <w:color w:val="000000"/>
      <w:u w:val="none"/>
    </w:rPr>
  </w:style>
  <w:style w:type="table" w:styleId="TableGrid">
    <w:name w:val="Table Grid"/>
    <w:basedOn w:val="TableNormal"/>
    <w:uiPriority w:val="39"/>
    <w:rsid w:val="00DA6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1B75"/>
    <w:rPr>
      <w:sz w:val="20"/>
      <w:szCs w:val="20"/>
    </w:rPr>
  </w:style>
  <w:style w:type="character" w:customStyle="1" w:styleId="FootnoteTextChar">
    <w:name w:val="Footnote Text Char"/>
    <w:basedOn w:val="DefaultParagraphFont"/>
    <w:link w:val="FootnoteText"/>
    <w:uiPriority w:val="99"/>
    <w:semiHidden/>
    <w:rsid w:val="00861B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61B75"/>
    <w:rPr>
      <w:vertAlign w:val="superscript"/>
    </w:rPr>
  </w:style>
  <w:style w:type="paragraph" w:styleId="Header">
    <w:name w:val="header"/>
    <w:aliases w:val="Ventura-Header,Persen"/>
    <w:basedOn w:val="Normal"/>
    <w:link w:val="HeaderChar"/>
    <w:uiPriority w:val="99"/>
    <w:unhideWhenUsed/>
    <w:qFormat/>
    <w:rsid w:val="009269DB"/>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9269DB"/>
    <w:rPr>
      <w:rFonts w:ascii="Times New Roman" w:eastAsia="Times New Roman" w:hAnsi="Times New Roman" w:cs="Times New Roman"/>
    </w:rPr>
  </w:style>
  <w:style w:type="paragraph" w:styleId="Footer">
    <w:name w:val="footer"/>
    <w:basedOn w:val="Normal"/>
    <w:link w:val="FooterChar"/>
    <w:uiPriority w:val="99"/>
    <w:unhideWhenUsed/>
    <w:rsid w:val="009269DB"/>
    <w:pPr>
      <w:tabs>
        <w:tab w:val="center" w:pos="4680"/>
        <w:tab w:val="right" w:pos="9360"/>
      </w:tabs>
    </w:pPr>
  </w:style>
  <w:style w:type="character" w:customStyle="1" w:styleId="FooterChar">
    <w:name w:val="Footer Char"/>
    <w:basedOn w:val="DefaultParagraphFont"/>
    <w:link w:val="Footer"/>
    <w:uiPriority w:val="99"/>
    <w:rsid w:val="009269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02448">
      <w:bodyDiv w:val="1"/>
      <w:marLeft w:val="0"/>
      <w:marRight w:val="0"/>
      <w:marTop w:val="0"/>
      <w:marBottom w:val="0"/>
      <w:divBdr>
        <w:top w:val="none" w:sz="0" w:space="0" w:color="auto"/>
        <w:left w:val="none" w:sz="0" w:space="0" w:color="auto"/>
        <w:bottom w:val="none" w:sz="0" w:space="0" w:color="auto"/>
        <w:right w:val="none" w:sz="0" w:space="0" w:color="auto"/>
      </w:divBdr>
    </w:div>
    <w:div w:id="324667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lilfadilah@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6ED7-E9C6-4989-81E2-BB30639D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IEEE Paper Template in A4</vt:lpstr>
    </vt:vector>
  </TitlesOfParts>
  <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dc:title>
  <dc:creator>Atthariq;Infomedia</dc:creator>
  <cp:lastModifiedBy>Muchlisul SC</cp:lastModifiedBy>
  <cp:revision>6</cp:revision>
  <cp:lastPrinted>2023-08-30T18:29:00Z</cp:lastPrinted>
  <dcterms:created xsi:type="dcterms:W3CDTF">2023-08-30T17:00:00Z</dcterms:created>
  <dcterms:modified xsi:type="dcterms:W3CDTF">2023-08-30T18:48:00Z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Microsoft® Word 2019</vt:lpwstr>
  </property>
  <property fmtid="{D5CDD505-2E9C-101B-9397-08002B2CF9AE}" pid="4" name="LastSaved">
    <vt:filetime>2023-07-11T00:00:00Z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Document_1">
    <vt:lpwstr>True</vt:lpwstr>
  </property>
  <property fmtid="{D5CDD505-2E9C-101B-9397-08002B2CF9AE}" pid="26" name="Mendeley Unique User Id_1">
    <vt:lpwstr>9d5e50f9-7127-3c42-919f-4c1bd48e99b5</vt:lpwstr>
  </property>
  <property fmtid="{D5CDD505-2E9C-101B-9397-08002B2CF9AE}" pid="27" name="Mendeley Citation Style_1">
    <vt:lpwstr>http://www.zotero.org/styles/ieee</vt:lpwstr>
  </property>
</Properties>
</file>