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86A" w:rsidRPr="00902DA9" w:rsidRDefault="00F725FD" w:rsidP="00F725FD">
      <w:pPr>
        <w:pStyle w:val="Title"/>
        <w:spacing w:after="400" w:line="240" w:lineRule="auto"/>
        <w:rPr>
          <w:b/>
          <w:sz w:val="40"/>
          <w:szCs w:val="40"/>
          <w:lang w:val="id-ID"/>
        </w:rPr>
      </w:pPr>
      <w:r w:rsidRPr="00F725FD">
        <w:rPr>
          <w:b/>
          <w:sz w:val="40"/>
          <w:szCs w:val="40"/>
          <w:lang w:val="id-ID"/>
        </w:rPr>
        <w:t xml:space="preserve">Pengaruh Foam Agent dan </w:t>
      </w:r>
      <w:r>
        <w:rPr>
          <w:b/>
          <w:sz w:val="40"/>
          <w:szCs w:val="40"/>
          <w:lang w:val="id-ID"/>
        </w:rPr>
        <w:t>P</w:t>
      </w:r>
      <w:r w:rsidRPr="00F725FD">
        <w:rPr>
          <w:b/>
          <w:sz w:val="40"/>
          <w:szCs w:val="40"/>
          <w:lang w:val="id-ID"/>
        </w:rPr>
        <w:t>olycarboxylate Terhadap Kuat Tekan Beton Ringan struktural</w:t>
      </w:r>
      <w:r>
        <w:rPr>
          <w:b/>
          <w:sz w:val="40"/>
          <w:szCs w:val="40"/>
          <w:lang w:val="id-ID"/>
        </w:rPr>
        <w:t xml:space="preserve"> </w:t>
      </w:r>
    </w:p>
    <w:p w:rsidR="00C4685C" w:rsidRDefault="00C4685C" w:rsidP="00902DA9">
      <w:pPr>
        <w:rPr>
          <w:sz w:val="24"/>
          <w:szCs w:val="22"/>
          <w:lang w:val="id-ID"/>
        </w:rPr>
      </w:pPr>
    </w:p>
    <w:p w:rsidR="00902DA9" w:rsidRPr="00F725FD" w:rsidRDefault="00F725FD" w:rsidP="00902DA9">
      <w:pPr>
        <w:rPr>
          <w:sz w:val="24"/>
          <w:lang w:val="id-ID"/>
        </w:rPr>
      </w:pPr>
      <w:r>
        <w:rPr>
          <w:sz w:val="24"/>
          <w:szCs w:val="22"/>
          <w:lang w:val="id-ID"/>
        </w:rPr>
        <w:t>Sumiati</w:t>
      </w:r>
      <w:r w:rsidR="00902DA9">
        <w:rPr>
          <w:sz w:val="24"/>
          <w:szCs w:val="22"/>
          <w:vertAlign w:val="superscript"/>
          <w:lang w:val="id-ID"/>
        </w:rPr>
        <w:t>1</w:t>
      </w:r>
      <w:r>
        <w:rPr>
          <w:sz w:val="24"/>
          <w:szCs w:val="22"/>
          <w:lang w:val="id-ID"/>
        </w:rPr>
        <w:t>, Mahmuda</w:t>
      </w:r>
      <w:r w:rsidR="00902DA9">
        <w:rPr>
          <w:sz w:val="24"/>
          <w:szCs w:val="22"/>
          <w:vertAlign w:val="superscript"/>
          <w:lang w:val="id-ID"/>
        </w:rPr>
        <w:t>2</w:t>
      </w:r>
      <w:r>
        <w:rPr>
          <w:sz w:val="24"/>
          <w:szCs w:val="22"/>
          <w:lang w:val="id-ID"/>
        </w:rPr>
        <w:t>, Sukarman</w:t>
      </w:r>
      <w:r w:rsidRPr="00F725FD">
        <w:rPr>
          <w:sz w:val="24"/>
          <w:szCs w:val="22"/>
          <w:vertAlign w:val="superscript"/>
          <w:lang w:val="id-ID"/>
        </w:rPr>
        <w:t>3</w:t>
      </w:r>
      <w:r>
        <w:rPr>
          <w:sz w:val="24"/>
          <w:szCs w:val="22"/>
          <w:lang w:val="id-ID"/>
        </w:rPr>
        <w:t>, Siswa Indra</w:t>
      </w:r>
      <w:r w:rsidRPr="00F725FD">
        <w:rPr>
          <w:sz w:val="24"/>
          <w:szCs w:val="22"/>
          <w:vertAlign w:val="superscript"/>
          <w:lang w:val="id-ID"/>
        </w:rPr>
        <w:t>4</w:t>
      </w:r>
    </w:p>
    <w:p w:rsidR="00C474E8" w:rsidRPr="00902DA9" w:rsidRDefault="00F725FD" w:rsidP="00C474E8">
      <w:pPr>
        <w:rPr>
          <w:lang w:val="id-ID"/>
        </w:rPr>
      </w:pPr>
      <w:r>
        <w:rPr>
          <w:lang w:val="id-ID"/>
        </w:rPr>
        <w:t>Teknik Sipil Politeknik Negeri Sriwijaya</w:t>
      </w:r>
    </w:p>
    <w:p w:rsidR="00902DA9" w:rsidRPr="00902DA9" w:rsidRDefault="00F725FD" w:rsidP="00902DA9">
      <w:pPr>
        <w:rPr>
          <w:lang w:val="id-ID"/>
        </w:rPr>
      </w:pPr>
      <w:r>
        <w:rPr>
          <w:lang w:val="id-ID"/>
        </w:rPr>
        <w:t>Jl.Srijaya Negara Bukit Besar Palembang</w:t>
      </w:r>
    </w:p>
    <w:p w:rsidR="00FC05A4" w:rsidRDefault="00902DA9" w:rsidP="00FC05A4">
      <w:pPr>
        <w:autoSpaceDE w:val="0"/>
        <w:autoSpaceDN w:val="0"/>
        <w:adjustRightInd w:val="0"/>
        <w:rPr>
          <w:lang w:val="id-ID"/>
        </w:rPr>
      </w:pPr>
      <w:r>
        <w:rPr>
          <w:lang w:val="id-ID"/>
        </w:rPr>
        <w:t>e-</w:t>
      </w:r>
      <w:r w:rsidR="00FC05A4" w:rsidRPr="00C16311">
        <w:rPr>
          <w:lang w:val="id-ID"/>
        </w:rPr>
        <w:t xml:space="preserve">mail: </w:t>
      </w:r>
      <w:hyperlink r:id="rId9" w:history="1">
        <w:r w:rsidR="002C2BF2" w:rsidRPr="002C2BF2">
          <w:rPr>
            <w:rStyle w:val="Hyperlink"/>
            <w:color w:val="000000" w:themeColor="text1"/>
            <w:u w:val="none"/>
            <w:lang w:val="id-ID"/>
          </w:rPr>
          <w:t>sumiati@polsri.ac.id</w:t>
        </w:r>
      </w:hyperlink>
    </w:p>
    <w:p w:rsidR="002C2BF2" w:rsidRDefault="002C2BF2" w:rsidP="00FC05A4">
      <w:pPr>
        <w:autoSpaceDE w:val="0"/>
        <w:autoSpaceDN w:val="0"/>
        <w:adjustRightInd w:val="0"/>
        <w:rPr>
          <w:szCs w:val="24"/>
          <w:lang w:val="id-ID"/>
        </w:rPr>
      </w:pPr>
    </w:p>
    <w:p w:rsidR="00487314" w:rsidRDefault="00487314" w:rsidP="00FC05A4">
      <w:pPr>
        <w:autoSpaceDE w:val="0"/>
        <w:autoSpaceDN w:val="0"/>
        <w:adjustRightInd w:val="0"/>
        <w:rPr>
          <w:szCs w:val="24"/>
          <w:lang w:val="id-ID"/>
        </w:rPr>
      </w:pPr>
    </w:p>
    <w:p w:rsidR="00C4685C" w:rsidRPr="00902DA9" w:rsidRDefault="00C4685C" w:rsidP="00FC05A4">
      <w:pPr>
        <w:autoSpaceDE w:val="0"/>
        <w:autoSpaceDN w:val="0"/>
        <w:adjustRightInd w:val="0"/>
        <w:rPr>
          <w:szCs w:val="24"/>
          <w:lang w:val="id-ID"/>
        </w:rPr>
      </w:pPr>
    </w:p>
    <w:p w:rsidR="009E386A" w:rsidRDefault="009E386A" w:rsidP="009E386A">
      <w:pPr>
        <w:autoSpaceDE w:val="0"/>
        <w:autoSpaceDN w:val="0"/>
        <w:adjustRightInd w:val="0"/>
        <w:rPr>
          <w:szCs w:val="24"/>
        </w:rPr>
      </w:pPr>
    </w:p>
    <w:p w:rsidR="002C2BF2" w:rsidRDefault="009E386A" w:rsidP="00C474E8">
      <w:pPr>
        <w:pStyle w:val="Abstract"/>
        <w:ind w:left="567" w:right="850"/>
        <w:rPr>
          <w:rFonts w:eastAsia="MS Mincho"/>
          <w:i/>
          <w:lang w:val="id-ID"/>
        </w:rPr>
      </w:pPr>
      <w:proofErr w:type="spellStart"/>
      <w:r w:rsidRPr="008A2D6C">
        <w:rPr>
          <w:rFonts w:eastAsia="MS Mincho"/>
          <w:i/>
        </w:rPr>
        <w:t>Abstra</w:t>
      </w:r>
      <w:proofErr w:type="spellEnd"/>
      <w:r>
        <w:rPr>
          <w:rFonts w:eastAsia="MS Mincho"/>
          <w:i/>
          <w:lang w:val="id-ID"/>
        </w:rPr>
        <w:t xml:space="preserve">k </w:t>
      </w:r>
    </w:p>
    <w:p w:rsidR="002C2BF2" w:rsidRDefault="002C2BF2" w:rsidP="002C2BF2">
      <w:pPr>
        <w:pStyle w:val="Abstract"/>
        <w:spacing w:after="0"/>
        <w:ind w:left="567" w:right="851"/>
        <w:rPr>
          <w:rFonts w:eastAsia="MS Mincho"/>
          <w:i/>
          <w:lang w:val="id-ID"/>
        </w:rPr>
      </w:pPr>
      <w:r w:rsidRPr="002C2BF2">
        <w:rPr>
          <w:rFonts w:eastAsia="MS Mincho"/>
          <w:i/>
          <w:lang w:val="id-ID"/>
        </w:rPr>
        <w:t xml:space="preserve">Beton  mempunyai kuat tekan yang rendah dan tidak sebanding dengan beratnya. Kuat tekan beton ringan sebanding dengan density nya, di mana semakin tinggi kuat tekan beton, maka semakin tinggi density nya dan sebaliknya. Beton ringan dapat dibuat dengan mengganti agregatnya dengan agregat ringan atau dengan membuat foam pada campuran mortarnya. </w:t>
      </w:r>
    </w:p>
    <w:p w:rsidR="002C2BF2" w:rsidRPr="002C2BF2" w:rsidRDefault="002C2BF2" w:rsidP="002C2BF2">
      <w:pPr>
        <w:pStyle w:val="Abstract"/>
        <w:spacing w:after="0"/>
        <w:ind w:left="567" w:right="851"/>
        <w:rPr>
          <w:rFonts w:eastAsia="MS Mincho"/>
          <w:i/>
          <w:lang w:val="id-ID"/>
        </w:rPr>
      </w:pPr>
      <w:r w:rsidRPr="002C2BF2">
        <w:rPr>
          <w:rFonts w:eastAsia="MS Mincho"/>
          <w:i/>
          <w:lang w:val="id-ID"/>
        </w:rPr>
        <w:t>Penelitian ini akan menggunakan pecahan batu bata sebagai agregat kasar untuk mengurangi berat beton ringan dan mengganti sebagian pasir dengan abubatu, sehingga akan didapat suatu gradasi agregat gabungan berdasarkan SNI 03-2834-1993. Pengujian kuat tekan dilakukan pada umur 28 hari pada benda uji ber diameter ± 15 cm dan  tinggi ± 30 cm, sebanyak 60 sampel. Foaming agent yang ditambahkan bervariasi 0-3,5% dari berat air dan  Polycarboxylate  Ether bervariasi 0,5%-1,5% terhadap berat semen.</w:t>
      </w:r>
    </w:p>
    <w:p w:rsidR="002C2BF2" w:rsidRPr="002C2BF2" w:rsidRDefault="002C2BF2" w:rsidP="002C2BF2">
      <w:pPr>
        <w:pStyle w:val="Abstract"/>
        <w:spacing w:after="0"/>
        <w:ind w:left="567" w:right="851"/>
        <w:rPr>
          <w:rFonts w:eastAsia="MS Mincho"/>
          <w:i/>
          <w:lang w:val="id-ID"/>
        </w:rPr>
      </w:pPr>
      <w:r w:rsidRPr="002C2BF2">
        <w:rPr>
          <w:rFonts w:eastAsia="MS Mincho"/>
          <w:i/>
          <w:lang w:val="id-ID"/>
        </w:rPr>
        <w:t>Penggunaan foaming agent sangat berpengaruh terhadap kuat tekan, berat jenis dan porositas beton ringan. Kuat tekan beton  ringan struktural &gt;17,42 MPa didapatkan pada penambahan foaming agent sebesar 0,5% dan 1,5 % serta Polycarboxylate sebesar 0%. Sedangkan jika menggunakan  Polycarboxylate sebesar 0,5% dan  Foaming agent bervariasi 1,5%;  2,5% dan 3,5% akan didapatkan kuat tekan &gt;21,67 MPa serta berat jenis yang  memenuhi persyaratan sebagai beton ringan struktural (SNI 03-3449-2002).</w:t>
      </w:r>
    </w:p>
    <w:p w:rsidR="002C2BF2" w:rsidRDefault="002C2BF2" w:rsidP="00487314">
      <w:pPr>
        <w:pStyle w:val="Abstract"/>
        <w:spacing w:before="120"/>
        <w:ind w:left="567" w:right="851"/>
        <w:rPr>
          <w:rFonts w:eastAsia="MS Mincho"/>
          <w:i/>
          <w:lang w:val="id-ID"/>
        </w:rPr>
      </w:pPr>
      <w:r w:rsidRPr="002C2BF2">
        <w:rPr>
          <w:rFonts w:eastAsia="MS Mincho"/>
          <w:i/>
          <w:lang w:val="id-ID"/>
        </w:rPr>
        <w:t>Kata kunci: Foam, Polycarboxylate, beton Ringan, Kuat Tekan.</w:t>
      </w:r>
    </w:p>
    <w:p w:rsidR="00487314" w:rsidRDefault="00487314" w:rsidP="002C2BF2">
      <w:pPr>
        <w:pStyle w:val="Abstract"/>
        <w:ind w:left="567" w:right="850"/>
        <w:rPr>
          <w:rFonts w:eastAsia="MS Mincho"/>
          <w:i/>
          <w:lang w:val="id-ID"/>
        </w:rPr>
      </w:pPr>
    </w:p>
    <w:p w:rsidR="002C2BF2" w:rsidRDefault="00902DA9" w:rsidP="00902DA9">
      <w:pPr>
        <w:pStyle w:val="Abstract"/>
        <w:ind w:left="567" w:right="850"/>
        <w:rPr>
          <w:rFonts w:eastAsia="MS Mincho"/>
          <w:i/>
          <w:lang w:val="id-ID"/>
        </w:rPr>
      </w:pPr>
      <w:proofErr w:type="spellStart"/>
      <w:r w:rsidRPr="008A2D6C">
        <w:rPr>
          <w:rFonts w:eastAsia="MS Mincho"/>
          <w:i/>
        </w:rPr>
        <w:t>Abstra</w:t>
      </w:r>
      <w:proofErr w:type="spellEnd"/>
      <w:r w:rsidR="002C2BF2">
        <w:rPr>
          <w:rFonts w:eastAsia="MS Mincho"/>
          <w:i/>
          <w:lang w:val="id-ID"/>
        </w:rPr>
        <w:t>ct</w:t>
      </w:r>
      <w:r>
        <w:rPr>
          <w:rFonts w:eastAsia="MS Mincho"/>
          <w:i/>
          <w:lang w:val="id-ID"/>
        </w:rPr>
        <w:t xml:space="preserve"> </w:t>
      </w:r>
    </w:p>
    <w:p w:rsidR="00487314" w:rsidRDefault="00487314" w:rsidP="00487314">
      <w:pPr>
        <w:pStyle w:val="Abstract"/>
        <w:ind w:left="567" w:right="850"/>
        <w:rPr>
          <w:rFonts w:eastAsia="MS Mincho"/>
          <w:i/>
          <w:lang w:val="id-ID"/>
        </w:rPr>
      </w:pPr>
      <w:r w:rsidRPr="00487314">
        <w:rPr>
          <w:rFonts w:eastAsia="MS Mincho"/>
          <w:i/>
          <w:lang w:val="id-ID"/>
        </w:rPr>
        <w:t>Concrete has a low compressive strength and is not proportional to its weight. The compressive strength of lightweight concrete is proportional to its density, where the higher the compressive strength of concrete, the higher its density and vice versa. Lightweight concrete can be made by replacing the aggregate with a lightweight aggregate or by making foam in the mortar mixture.This study will use brick fragments as coarse aggregates to reduce the weight of lightweight concrete and replace some sand with fly ashes, so that a aggregate gradation will be obtained based on SNI 03-2834-1993. Compressive strength testing was carried out at 28 days on specimens with a diameter of ± 15 cm and height of ± 30 cm, as many as 60 samples. The added of foaming agent varies from 0-3.5% by weight of water and the variety of Polycarboxylate Ether adding is from 0.5% to 1.5% by weight of cement.The use of foaming agents greatly affects the compressive strength, specific gravity and porosity of lightweight concrete. Compressive strength of structural lightweight concrete &gt;17.42 MPa was obtained by foaming agents adding of 0.5% and 1.5% and Polycarboxylate of 0%. Whereas if using Polycarboxylate is 0.5% and Foaming agent varies 1.5%; 2.5% and 3.5% will be obtained compressive strength &gt;21.67 MPa and specific gravity that eligible for structural lightweight concrete (SNI 03-3449-2002).</w:t>
      </w:r>
    </w:p>
    <w:p w:rsidR="00C474E8" w:rsidRPr="00C474E8" w:rsidRDefault="002C2BF2" w:rsidP="00487314">
      <w:pPr>
        <w:pStyle w:val="Abstract"/>
        <w:ind w:left="567" w:right="850"/>
        <w:rPr>
          <w:i/>
        </w:rPr>
      </w:pPr>
      <w:r w:rsidRPr="002C2BF2">
        <w:rPr>
          <w:i/>
          <w:szCs w:val="22"/>
        </w:rPr>
        <w:t xml:space="preserve">Key word: Foam, </w:t>
      </w:r>
      <w:proofErr w:type="spellStart"/>
      <w:r w:rsidRPr="002C2BF2">
        <w:rPr>
          <w:i/>
          <w:szCs w:val="22"/>
        </w:rPr>
        <w:t>Polycarboxylate</w:t>
      </w:r>
      <w:proofErr w:type="spellEnd"/>
      <w:r w:rsidRPr="002C2BF2">
        <w:rPr>
          <w:i/>
          <w:szCs w:val="22"/>
        </w:rPr>
        <w:t>, lightweight concrete, Compressive strength</w:t>
      </w:r>
    </w:p>
    <w:p w:rsidR="00B15868" w:rsidRDefault="00B15868" w:rsidP="00E77FAB">
      <w:pPr>
        <w:pStyle w:val="Abstract"/>
        <w:ind w:left="567" w:right="850"/>
        <w:rPr>
          <w:i/>
          <w:szCs w:val="18"/>
          <w:lang w:val="id-ID"/>
        </w:rPr>
      </w:pPr>
    </w:p>
    <w:p w:rsidR="00487314" w:rsidRDefault="00487314" w:rsidP="00E77FAB">
      <w:pPr>
        <w:pStyle w:val="Abstract"/>
        <w:ind w:left="567" w:right="850"/>
        <w:rPr>
          <w:i/>
          <w:szCs w:val="18"/>
          <w:lang w:val="id-ID"/>
        </w:rPr>
      </w:pPr>
    </w:p>
    <w:p w:rsidR="00487314" w:rsidRDefault="00487314" w:rsidP="00E77FAB">
      <w:pPr>
        <w:pStyle w:val="Abstract"/>
        <w:ind w:left="567" w:right="850"/>
        <w:rPr>
          <w:i/>
          <w:szCs w:val="18"/>
          <w:lang w:val="id-ID"/>
        </w:rPr>
      </w:pPr>
    </w:p>
    <w:p w:rsidR="00487314" w:rsidRDefault="00487314" w:rsidP="00E77FAB">
      <w:pPr>
        <w:pStyle w:val="Abstract"/>
        <w:ind w:left="567" w:right="850"/>
        <w:rPr>
          <w:i/>
          <w:szCs w:val="18"/>
          <w:lang w:val="id-ID"/>
        </w:rPr>
      </w:pPr>
    </w:p>
    <w:p w:rsidR="00487314" w:rsidRPr="00487314" w:rsidRDefault="00487314" w:rsidP="00E77FAB">
      <w:pPr>
        <w:pStyle w:val="Abstract"/>
        <w:ind w:left="567" w:right="850"/>
        <w:rPr>
          <w:i/>
          <w:szCs w:val="18"/>
          <w:lang w:val="id-ID"/>
        </w:rPr>
        <w:sectPr w:rsidR="00487314" w:rsidRPr="00487314" w:rsidSect="00DD49BD">
          <w:headerReference w:type="even" r:id="rId10"/>
          <w:headerReference w:type="default" r:id="rId11"/>
          <w:footerReference w:type="first" r:id="rId12"/>
          <w:type w:val="continuous"/>
          <w:pgSz w:w="11909" w:h="16834" w:code="9"/>
          <w:pgMar w:top="1701" w:right="1134" w:bottom="1701" w:left="1701" w:header="720" w:footer="720" w:gutter="0"/>
          <w:pgNumType w:start="24"/>
          <w:cols w:space="720"/>
          <w:docGrid w:linePitch="360"/>
        </w:sectPr>
      </w:pPr>
    </w:p>
    <w:p w:rsidR="00F366C3" w:rsidRPr="009D4598" w:rsidRDefault="00CC49BC" w:rsidP="00303069">
      <w:pPr>
        <w:pStyle w:val="Heading1"/>
        <w:spacing w:before="0" w:after="120"/>
        <w:ind w:firstLine="215"/>
        <w:rPr>
          <w:noProof w:val="0"/>
          <w:sz w:val="22"/>
          <w:szCs w:val="22"/>
        </w:rPr>
      </w:pPr>
      <w:r w:rsidRPr="009D4598">
        <w:rPr>
          <w:rFonts w:eastAsia="MS Mincho"/>
          <w:noProof w:val="0"/>
          <w:sz w:val="22"/>
          <w:szCs w:val="22"/>
        </w:rPr>
        <w:lastRenderedPageBreak/>
        <w:t>PENDAHULUAN</w:t>
      </w:r>
      <w:r w:rsidR="00902DA9">
        <w:rPr>
          <w:rFonts w:eastAsia="MS Mincho"/>
          <w:noProof w:val="0"/>
          <w:sz w:val="22"/>
          <w:szCs w:val="22"/>
          <w:lang w:val="id-ID"/>
        </w:rPr>
        <w:t xml:space="preserve"> </w:t>
      </w:r>
    </w:p>
    <w:p w:rsidR="00E62096" w:rsidRPr="00E62096" w:rsidRDefault="00E62096" w:rsidP="00E62096">
      <w:pPr>
        <w:pStyle w:val="BodyText"/>
        <w:spacing w:line="240" w:lineRule="exact"/>
        <w:ind w:firstLine="426"/>
        <w:rPr>
          <w:sz w:val="22"/>
          <w:szCs w:val="22"/>
          <w:lang w:val="id-ID"/>
        </w:rPr>
      </w:pPr>
      <w:r w:rsidRPr="00E62096">
        <w:rPr>
          <w:sz w:val="22"/>
          <w:szCs w:val="22"/>
          <w:lang w:val="id-ID"/>
        </w:rPr>
        <w:t>Beton adalah suatu massa yang terdiri dari agregat yang dicampur menjadi satu dengan suatu pasta yang terbuat dari semen dan air membentuk suatu massa mirip batuan. Beton mempunyai kelemahan yaitu rendahnya kekuatan per satuan berat dari beton yaitu berkisar 2300 kg/m³, hal ini akan sangat berpengaruh pada struktur-struktur bentang-panjang, di mana berat beban mati beton yang besar akan sangat mempengaruhi momen lentur dan struktur tahan gempa.</w:t>
      </w:r>
    </w:p>
    <w:p w:rsidR="00E62096" w:rsidRPr="00E62096" w:rsidRDefault="00E62096" w:rsidP="00E62096">
      <w:pPr>
        <w:pStyle w:val="BodyText"/>
        <w:spacing w:line="240" w:lineRule="exact"/>
        <w:ind w:firstLine="426"/>
        <w:rPr>
          <w:sz w:val="22"/>
          <w:szCs w:val="22"/>
          <w:lang w:val="id-ID"/>
        </w:rPr>
      </w:pPr>
      <w:r w:rsidRPr="00E62096">
        <w:rPr>
          <w:sz w:val="22"/>
          <w:szCs w:val="22"/>
          <w:lang w:val="id-ID"/>
        </w:rPr>
        <w:t>Kuat tekan beton ringan sebanding dengan berat jenis/</w:t>
      </w:r>
      <w:r w:rsidRPr="00A51C19">
        <w:rPr>
          <w:i/>
          <w:sz w:val="22"/>
          <w:szCs w:val="22"/>
          <w:lang w:val="id-ID"/>
        </w:rPr>
        <w:t>density</w:t>
      </w:r>
      <w:r w:rsidRPr="00E62096">
        <w:rPr>
          <w:sz w:val="22"/>
          <w:szCs w:val="22"/>
          <w:lang w:val="id-ID"/>
        </w:rPr>
        <w:t xml:space="preserve"> nya dan berbanding terbalik dengan porositasnya, dimana semakin tinggi kuat tekan beton, maka semakin tinggi berat jenisnya namun porositasnya semakin rendah.</w:t>
      </w:r>
    </w:p>
    <w:p w:rsidR="00E62096" w:rsidRPr="00E62096" w:rsidRDefault="00E62096" w:rsidP="00E62096">
      <w:pPr>
        <w:pStyle w:val="BodyText"/>
        <w:spacing w:line="240" w:lineRule="exact"/>
        <w:ind w:firstLine="426"/>
        <w:rPr>
          <w:sz w:val="22"/>
          <w:szCs w:val="22"/>
          <w:lang w:val="id-ID"/>
        </w:rPr>
      </w:pPr>
      <w:r w:rsidRPr="00E62096">
        <w:rPr>
          <w:sz w:val="22"/>
          <w:szCs w:val="22"/>
          <w:lang w:val="id-ID"/>
        </w:rPr>
        <w:t>Beton ringan struktural pada umumnya mempunyai berat jenis</w:t>
      </w:r>
      <w:r w:rsidR="00A51C19">
        <w:rPr>
          <w:sz w:val="22"/>
          <w:szCs w:val="22"/>
          <w:lang w:val="id-ID"/>
        </w:rPr>
        <w:t>/</w:t>
      </w:r>
      <w:r w:rsidRPr="00A51C19">
        <w:rPr>
          <w:i/>
          <w:sz w:val="22"/>
          <w:szCs w:val="22"/>
          <w:lang w:val="id-ID"/>
        </w:rPr>
        <w:t>density</w:t>
      </w:r>
      <w:r w:rsidRPr="00E62096">
        <w:rPr>
          <w:sz w:val="22"/>
          <w:szCs w:val="22"/>
          <w:lang w:val="id-ID"/>
        </w:rPr>
        <w:t xml:space="preserve"> antara 1440 kg/m³-1850 kg/m³ dan kuat tekan pada umur 28 hari berkisar &gt;17,42 MPa, karena itu keunggulan beton ringan yang utama adalah pada beratnya dan hal ini membuat beton ringan mempunyai ketahanan yang lebih baik terhadap gempa bumi. </w:t>
      </w:r>
    </w:p>
    <w:p w:rsidR="00E62096" w:rsidRPr="00E62096" w:rsidRDefault="00E62096" w:rsidP="00E62096">
      <w:pPr>
        <w:pStyle w:val="BodyText"/>
        <w:spacing w:line="240" w:lineRule="exact"/>
        <w:ind w:firstLine="426"/>
        <w:rPr>
          <w:sz w:val="22"/>
          <w:szCs w:val="22"/>
          <w:lang w:val="id-ID"/>
        </w:rPr>
      </w:pPr>
      <w:r w:rsidRPr="00E62096">
        <w:rPr>
          <w:sz w:val="22"/>
          <w:szCs w:val="22"/>
          <w:lang w:val="id-ID"/>
        </w:rPr>
        <w:t>Beton ringan (</w:t>
      </w:r>
      <w:r w:rsidRPr="00A51C19">
        <w:rPr>
          <w:i/>
          <w:sz w:val="22"/>
          <w:szCs w:val="22"/>
          <w:lang w:val="id-ID"/>
        </w:rPr>
        <w:t>Lightweight Concrete</w:t>
      </w:r>
      <w:r w:rsidRPr="00E62096">
        <w:rPr>
          <w:sz w:val="22"/>
          <w:szCs w:val="22"/>
          <w:lang w:val="id-ID"/>
        </w:rPr>
        <w:t>) dapat dibuat dengan mengganti agregatnya dengan agregat ringan atau dengan membuat busa (</w:t>
      </w:r>
      <w:r w:rsidRPr="00A51C19">
        <w:rPr>
          <w:i/>
          <w:sz w:val="22"/>
          <w:szCs w:val="22"/>
          <w:lang w:val="id-ID"/>
        </w:rPr>
        <w:t>foam</w:t>
      </w:r>
      <w:r w:rsidRPr="00E62096">
        <w:rPr>
          <w:sz w:val="22"/>
          <w:szCs w:val="22"/>
          <w:lang w:val="id-ID"/>
        </w:rPr>
        <w:t xml:space="preserve">) pada campuran mortarnya. Agregat ringan dapat berupa alami dan buatan, seperti: batu apung, </w:t>
      </w:r>
      <w:r w:rsidRPr="00A51C19">
        <w:rPr>
          <w:i/>
          <w:sz w:val="22"/>
          <w:szCs w:val="22"/>
          <w:lang w:val="id-ID"/>
        </w:rPr>
        <w:t>skoria/tufa</w:t>
      </w:r>
      <w:r w:rsidRPr="00E62096">
        <w:rPr>
          <w:sz w:val="22"/>
          <w:szCs w:val="22"/>
          <w:lang w:val="id-ID"/>
        </w:rPr>
        <w:t xml:space="preserve">, sedangkan agregat ringan buatan adalah agregat yang dibuat dengan membekahkan melalui proses pemanasan bahan-bahan, seperti terak dari peleburan besi, tanah liat, </w:t>
      </w:r>
      <w:r w:rsidRPr="00A51C19">
        <w:rPr>
          <w:i/>
          <w:sz w:val="22"/>
          <w:szCs w:val="22"/>
          <w:lang w:val="id-ID"/>
        </w:rPr>
        <w:t>diatome</w:t>
      </w:r>
      <w:r w:rsidRPr="00E62096">
        <w:rPr>
          <w:sz w:val="22"/>
          <w:szCs w:val="22"/>
          <w:lang w:val="id-ID"/>
        </w:rPr>
        <w:t xml:space="preserve">, abu terbang, abu sabak, batu serpih, batu lempung, perlit dan vermikulit </w:t>
      </w:r>
      <w:r w:rsidRPr="00B70753">
        <w:rPr>
          <w:sz w:val="22"/>
          <w:szCs w:val="22"/>
          <w:lang w:val="id-ID"/>
        </w:rPr>
        <w:t xml:space="preserve">(SNI 03-3449-2002). Beton ringan </w:t>
      </w:r>
      <w:r w:rsidRPr="00B70753">
        <w:rPr>
          <w:i/>
          <w:sz w:val="22"/>
          <w:szCs w:val="22"/>
          <w:lang w:val="id-ID"/>
        </w:rPr>
        <w:t>foam</w:t>
      </w:r>
      <w:r w:rsidRPr="00B70753">
        <w:rPr>
          <w:sz w:val="22"/>
          <w:szCs w:val="22"/>
          <w:lang w:val="id-ID"/>
        </w:rPr>
        <w:t xml:space="preserve"> dibuat </w:t>
      </w:r>
      <w:r w:rsidRPr="00E62096">
        <w:rPr>
          <w:sz w:val="22"/>
          <w:szCs w:val="22"/>
          <w:lang w:val="id-ID"/>
        </w:rPr>
        <w:t>dari pasir silika, kapur, semen, air, ditambah dengan suatu bahan pengembang (</w:t>
      </w:r>
      <w:r w:rsidRPr="00A51C19">
        <w:rPr>
          <w:i/>
          <w:sz w:val="22"/>
          <w:szCs w:val="22"/>
          <w:lang w:val="id-ID"/>
        </w:rPr>
        <w:t>foam</w:t>
      </w:r>
      <w:r w:rsidRPr="00E62096">
        <w:rPr>
          <w:sz w:val="22"/>
          <w:szCs w:val="22"/>
          <w:lang w:val="id-ID"/>
        </w:rPr>
        <w:t xml:space="preserve">). </w:t>
      </w:r>
    </w:p>
    <w:p w:rsidR="00E62096" w:rsidRPr="00E62096" w:rsidRDefault="00E62096" w:rsidP="00E62096">
      <w:pPr>
        <w:pStyle w:val="BodyText"/>
        <w:spacing w:line="240" w:lineRule="exact"/>
        <w:ind w:firstLine="426"/>
        <w:rPr>
          <w:sz w:val="22"/>
          <w:szCs w:val="22"/>
          <w:lang w:val="id-ID"/>
        </w:rPr>
      </w:pPr>
      <w:r w:rsidRPr="00E62096">
        <w:rPr>
          <w:sz w:val="22"/>
          <w:szCs w:val="22"/>
          <w:lang w:val="id-ID"/>
        </w:rPr>
        <w:t>Batu bata mempunyai berat jenis 1700 kg/m3, sedangkan batu pecah/split mempunyai berat jenis 2200 kg/m3. Apabila ditinjau dari bahan baku dan proses pembuatannya batu bata dapat dikatagorikan sebagai batu lempung. Jadi limbah pecahan batu bata dapat digunakan sebagai agregat kasar pada beton ringan struktural karena mempunyai berat yang lebih ringan dari batu pecah split.</w:t>
      </w:r>
    </w:p>
    <w:p w:rsidR="00E62096" w:rsidRPr="00E62096" w:rsidRDefault="00E62096" w:rsidP="00A51C19">
      <w:pPr>
        <w:pStyle w:val="BodyText"/>
        <w:spacing w:line="240" w:lineRule="exact"/>
        <w:ind w:firstLine="426"/>
        <w:rPr>
          <w:sz w:val="22"/>
          <w:szCs w:val="22"/>
          <w:lang w:val="id-ID"/>
        </w:rPr>
      </w:pPr>
      <w:r w:rsidRPr="00623A43">
        <w:rPr>
          <w:i/>
          <w:sz w:val="22"/>
          <w:szCs w:val="22"/>
          <w:lang w:val="id-ID"/>
        </w:rPr>
        <w:t>Foam Agent</w:t>
      </w:r>
      <w:r w:rsidRPr="00E62096">
        <w:rPr>
          <w:sz w:val="22"/>
          <w:szCs w:val="22"/>
          <w:lang w:val="id-ID"/>
        </w:rPr>
        <w:t xml:space="preserve"> adalah larutan pekat dari bahan surfaktan detergent  (CH3(CH12)15OSO3-NA+). </w:t>
      </w:r>
      <w:r w:rsidRPr="00623A43">
        <w:rPr>
          <w:i/>
          <w:sz w:val="22"/>
          <w:szCs w:val="22"/>
          <w:lang w:val="id-ID"/>
        </w:rPr>
        <w:t>Foam Agent</w:t>
      </w:r>
      <w:r w:rsidRPr="00E62096">
        <w:rPr>
          <w:sz w:val="22"/>
          <w:szCs w:val="22"/>
          <w:lang w:val="id-ID"/>
        </w:rPr>
        <w:t xml:space="preserve"> saat dicampurkan dengan kalsium hidroksida yang terdapat pada pasir dan air akan bereaksi sehingga membentuk hidrogen. Gas </w:t>
      </w:r>
      <w:r w:rsidRPr="00E62096">
        <w:rPr>
          <w:sz w:val="22"/>
          <w:szCs w:val="22"/>
          <w:lang w:val="id-ID"/>
        </w:rPr>
        <w:lastRenderedPageBreak/>
        <w:t>hidrogen ini membentuk gelembung-gelembung udara di dalam campuran beton.</w:t>
      </w:r>
    </w:p>
    <w:p w:rsidR="00E62096" w:rsidRPr="00E62096" w:rsidRDefault="00E62096" w:rsidP="00E62096">
      <w:pPr>
        <w:pStyle w:val="BodyText"/>
        <w:spacing w:line="240" w:lineRule="exact"/>
        <w:ind w:firstLine="426"/>
        <w:rPr>
          <w:sz w:val="22"/>
          <w:szCs w:val="22"/>
          <w:lang w:val="id-ID"/>
        </w:rPr>
      </w:pPr>
      <w:r w:rsidRPr="00623A43">
        <w:rPr>
          <w:i/>
          <w:sz w:val="22"/>
          <w:szCs w:val="22"/>
          <w:lang w:val="id-ID"/>
        </w:rPr>
        <w:t>Admixture</w:t>
      </w:r>
      <w:r w:rsidRPr="00E62096">
        <w:rPr>
          <w:sz w:val="22"/>
          <w:szCs w:val="22"/>
          <w:lang w:val="id-ID"/>
        </w:rPr>
        <w:t xml:space="preserve"> yang  berbahan dasar Polikarbonat (</w:t>
      </w:r>
      <w:r w:rsidRPr="00623A43">
        <w:rPr>
          <w:i/>
          <w:sz w:val="22"/>
          <w:szCs w:val="22"/>
          <w:lang w:val="id-ID"/>
        </w:rPr>
        <w:t>polycarbonate</w:t>
      </w:r>
      <w:r w:rsidRPr="00E62096">
        <w:rPr>
          <w:sz w:val="22"/>
          <w:szCs w:val="22"/>
          <w:lang w:val="id-ID"/>
        </w:rPr>
        <w:t xml:space="preserve">) merupakan salah satu jenis </w:t>
      </w:r>
      <w:r w:rsidRPr="00623A43">
        <w:rPr>
          <w:i/>
          <w:sz w:val="22"/>
          <w:szCs w:val="22"/>
          <w:lang w:val="id-ID"/>
        </w:rPr>
        <w:t>thermoplastic polimer</w:t>
      </w:r>
      <w:r w:rsidRPr="00E62096">
        <w:rPr>
          <w:sz w:val="22"/>
          <w:szCs w:val="22"/>
          <w:lang w:val="id-ID"/>
        </w:rPr>
        <w:t xml:space="preserve"> yang dapat mengurangi penggunaan air, mempunyai sifat mudah dikerjakan (</w:t>
      </w:r>
      <w:r w:rsidRPr="00623A43">
        <w:rPr>
          <w:i/>
          <w:sz w:val="22"/>
          <w:szCs w:val="22"/>
          <w:lang w:val="id-ID"/>
        </w:rPr>
        <w:t>easily worked</w:t>
      </w:r>
      <w:r w:rsidRPr="00E62096">
        <w:rPr>
          <w:sz w:val="22"/>
          <w:szCs w:val="22"/>
          <w:lang w:val="id-ID"/>
        </w:rPr>
        <w:t>), dicetak (</w:t>
      </w:r>
      <w:r w:rsidRPr="00623A43">
        <w:rPr>
          <w:i/>
          <w:sz w:val="22"/>
          <w:szCs w:val="22"/>
          <w:lang w:val="id-ID"/>
        </w:rPr>
        <w:t>easily moulded</w:t>
      </w:r>
      <w:r w:rsidRPr="00E62096">
        <w:rPr>
          <w:sz w:val="22"/>
          <w:szCs w:val="22"/>
          <w:lang w:val="id-ID"/>
        </w:rPr>
        <w:t>) dan mudah terbentuk dengan panas (</w:t>
      </w:r>
      <w:r w:rsidRPr="00623A43">
        <w:rPr>
          <w:i/>
          <w:sz w:val="22"/>
          <w:szCs w:val="22"/>
          <w:lang w:val="id-ID"/>
        </w:rPr>
        <w:t>easily thermoformed</w:t>
      </w:r>
      <w:r w:rsidRPr="00E62096">
        <w:rPr>
          <w:sz w:val="22"/>
          <w:szCs w:val="22"/>
          <w:lang w:val="id-ID"/>
        </w:rPr>
        <w:t xml:space="preserve">). </w:t>
      </w:r>
      <w:r w:rsidR="00623A43" w:rsidRPr="00623A43">
        <w:rPr>
          <w:sz w:val="22"/>
          <w:szCs w:val="22"/>
          <w:lang w:val="id-ID"/>
        </w:rPr>
        <w:t>Admixture</w:t>
      </w:r>
      <w:r w:rsidRPr="00E62096">
        <w:rPr>
          <w:sz w:val="22"/>
          <w:szCs w:val="22"/>
          <w:lang w:val="id-ID"/>
        </w:rPr>
        <w:t xml:space="preserve"> ini akan menghasilkan gaya tolak-menolak  (</w:t>
      </w:r>
      <w:r w:rsidRPr="00623A43">
        <w:rPr>
          <w:i/>
          <w:sz w:val="22"/>
          <w:szCs w:val="22"/>
          <w:lang w:val="id-ID"/>
        </w:rPr>
        <w:t>dispersion</w:t>
      </w:r>
      <w:r w:rsidRPr="00E62096">
        <w:rPr>
          <w:sz w:val="22"/>
          <w:szCs w:val="22"/>
          <w:lang w:val="id-ID"/>
        </w:rPr>
        <w:t xml:space="preserve">) yang  cukup  antara partikel semen agar tidak  terjadi penggumpalan partikel semen yang  dapat menyebabkan rongga-rongga udara di dalam beton, yang akhirnya akan mengurangi kekuatan pada beton.  </w:t>
      </w:r>
    </w:p>
    <w:p w:rsidR="00E62096" w:rsidRPr="00E62096" w:rsidRDefault="00E62096" w:rsidP="00E62096">
      <w:pPr>
        <w:pStyle w:val="BodyText"/>
        <w:tabs>
          <w:tab w:val="left" w:pos="426"/>
        </w:tabs>
        <w:spacing w:line="240" w:lineRule="exact"/>
        <w:ind w:firstLine="426"/>
        <w:rPr>
          <w:sz w:val="22"/>
          <w:szCs w:val="22"/>
          <w:lang w:val="id-ID"/>
        </w:rPr>
      </w:pPr>
      <w:r w:rsidRPr="00E62096">
        <w:rPr>
          <w:sz w:val="22"/>
          <w:szCs w:val="22"/>
          <w:lang w:val="id-ID"/>
        </w:rPr>
        <w:t xml:space="preserve">Beton ringan mempunyai keunggulan pada beratnya, namun mempunyai kelemahan pada daya serap dan kuat tekannya sehingga menjadikan beton ringan rentan terhadap cuaca. Namun jika yang dituntut adalah kekuatan dan keawetan yang tinggi dari suatu beton ringan, maka beberapa faktor yang harus dipertimbangkan, meliputi: faktor air semen (FAS), kualitas agregat kasar/halus, penggunaan </w:t>
      </w:r>
      <w:r w:rsidRPr="00623A43">
        <w:rPr>
          <w:i/>
          <w:sz w:val="22"/>
          <w:szCs w:val="22"/>
          <w:lang w:val="id-ID"/>
        </w:rPr>
        <w:t>foam agent</w:t>
      </w:r>
      <w:r w:rsidRPr="00E62096">
        <w:rPr>
          <w:sz w:val="22"/>
          <w:szCs w:val="22"/>
          <w:lang w:val="id-ID"/>
        </w:rPr>
        <w:t xml:space="preserve"> dan bahan tambah (</w:t>
      </w:r>
      <w:r w:rsidRPr="00623A43">
        <w:rPr>
          <w:i/>
          <w:sz w:val="22"/>
          <w:szCs w:val="22"/>
          <w:lang w:val="id-ID"/>
        </w:rPr>
        <w:t>admixture</w:t>
      </w:r>
      <w:r w:rsidRPr="00E62096">
        <w:rPr>
          <w:sz w:val="22"/>
          <w:szCs w:val="22"/>
          <w:lang w:val="id-ID"/>
        </w:rPr>
        <w:t xml:space="preserve">). </w:t>
      </w:r>
    </w:p>
    <w:p w:rsidR="008143E9" w:rsidRDefault="00E62096" w:rsidP="00235EB3">
      <w:pPr>
        <w:pStyle w:val="BodyText"/>
        <w:spacing w:after="0" w:line="240" w:lineRule="exact"/>
        <w:ind w:firstLine="425"/>
        <w:rPr>
          <w:sz w:val="22"/>
          <w:szCs w:val="22"/>
          <w:lang w:val="id-ID"/>
        </w:rPr>
      </w:pPr>
      <w:r w:rsidRPr="00E62096">
        <w:rPr>
          <w:sz w:val="22"/>
          <w:szCs w:val="22"/>
          <w:lang w:val="id-ID"/>
        </w:rPr>
        <w:t xml:space="preserve">Dalam penelitian ini akan memanfaatkan limbah pecahan batu bata sebagai agregat kasar dan menggantikan sebagian pasir dengan abu batu, menggunakan </w:t>
      </w:r>
      <w:r w:rsidRPr="00623A43">
        <w:rPr>
          <w:i/>
          <w:sz w:val="22"/>
          <w:szCs w:val="22"/>
          <w:lang w:val="id-ID"/>
        </w:rPr>
        <w:t>foam agent</w:t>
      </w:r>
      <w:r w:rsidRPr="00E62096">
        <w:rPr>
          <w:sz w:val="22"/>
          <w:szCs w:val="22"/>
          <w:lang w:val="id-ID"/>
        </w:rPr>
        <w:t xml:space="preserve"> untuk membuat busa serta menambahkan  </w:t>
      </w:r>
      <w:r w:rsidRPr="00623A43">
        <w:rPr>
          <w:i/>
          <w:sz w:val="22"/>
          <w:szCs w:val="22"/>
          <w:lang w:val="id-ID"/>
        </w:rPr>
        <w:t>admixture polycarboxylate ether</w:t>
      </w:r>
      <w:r w:rsidRPr="00E62096">
        <w:rPr>
          <w:sz w:val="22"/>
          <w:szCs w:val="22"/>
          <w:lang w:val="id-ID"/>
        </w:rPr>
        <w:t xml:space="preserve"> agar didapatkan kuat tekan beton yang tinggi dan mempunyai porositas yang kecil, maka akan diteliti pengaruh penggunaan </w:t>
      </w:r>
      <w:r w:rsidRPr="00623A43">
        <w:rPr>
          <w:i/>
          <w:sz w:val="22"/>
          <w:szCs w:val="22"/>
          <w:lang w:val="id-ID"/>
        </w:rPr>
        <w:t>foam agent</w:t>
      </w:r>
      <w:r w:rsidRPr="00E62096">
        <w:rPr>
          <w:sz w:val="22"/>
          <w:szCs w:val="22"/>
          <w:lang w:val="id-ID"/>
        </w:rPr>
        <w:t xml:space="preserve"> dan </w:t>
      </w:r>
      <w:r w:rsidRPr="00623A43">
        <w:rPr>
          <w:i/>
          <w:sz w:val="22"/>
          <w:szCs w:val="22"/>
          <w:lang w:val="id-ID"/>
        </w:rPr>
        <w:t>polycarboxylate ether</w:t>
      </w:r>
      <w:r w:rsidRPr="00E62096">
        <w:rPr>
          <w:sz w:val="22"/>
          <w:szCs w:val="22"/>
          <w:lang w:val="id-ID"/>
        </w:rPr>
        <w:t xml:space="preserve"> terhadap kuat tekan beton ringan struktural. Tujuan utama penelitian ini untuk mendapatkan berat jenis, porositas dan kuat tekan beton ringan, sehingga akan didapatkan klasifikasi beton ringan berdasarkan Standar Nasional Indonesia (SNI 03-3449-2002). </w:t>
      </w:r>
    </w:p>
    <w:p w:rsidR="00C474E8" w:rsidRPr="00296C87" w:rsidRDefault="00C474E8" w:rsidP="00557DDE">
      <w:pPr>
        <w:pStyle w:val="Default"/>
        <w:ind w:firstLine="720"/>
        <w:jc w:val="both"/>
        <w:rPr>
          <w:sz w:val="22"/>
          <w:szCs w:val="22"/>
        </w:rPr>
      </w:pPr>
      <w:r w:rsidRPr="00296C87">
        <w:rPr>
          <w:sz w:val="22"/>
          <w:szCs w:val="22"/>
        </w:rPr>
        <w:t>.</w:t>
      </w:r>
    </w:p>
    <w:p w:rsidR="00557DDE" w:rsidRDefault="00557DDE" w:rsidP="00557DDE">
      <w:pPr>
        <w:pStyle w:val="Heading1"/>
        <w:rPr>
          <w:sz w:val="22"/>
          <w:lang w:val="id-ID"/>
        </w:rPr>
      </w:pPr>
      <w:r w:rsidRPr="00557DDE">
        <w:rPr>
          <w:sz w:val="22"/>
        </w:rPr>
        <w:t>TINJAUAN PUSTAKA</w:t>
      </w:r>
      <w:r w:rsidR="00902DA9">
        <w:rPr>
          <w:sz w:val="22"/>
          <w:lang w:val="id-ID"/>
        </w:rPr>
        <w:t xml:space="preserve"> </w:t>
      </w:r>
    </w:p>
    <w:p w:rsidR="00DD49BD" w:rsidRPr="00DD49BD" w:rsidRDefault="00DD49BD" w:rsidP="00623A43">
      <w:pPr>
        <w:spacing w:line="240" w:lineRule="exact"/>
        <w:ind w:firstLine="567"/>
        <w:jc w:val="both"/>
        <w:rPr>
          <w:sz w:val="22"/>
          <w:szCs w:val="22"/>
          <w:lang w:val="id-ID"/>
        </w:rPr>
      </w:pPr>
      <w:r w:rsidRPr="00DD49BD">
        <w:rPr>
          <w:sz w:val="22"/>
          <w:szCs w:val="22"/>
          <w:lang w:val="id-ID"/>
        </w:rPr>
        <w:t>Penelitian beton ringan dengan menggantikan agregatnya dengan agregat ringan atau dengan membuat busa (</w:t>
      </w:r>
      <w:r w:rsidRPr="00623A43">
        <w:rPr>
          <w:i/>
          <w:sz w:val="22"/>
          <w:szCs w:val="22"/>
          <w:lang w:val="id-ID"/>
        </w:rPr>
        <w:t>foam</w:t>
      </w:r>
      <w:r w:rsidRPr="00DD49BD">
        <w:rPr>
          <w:sz w:val="22"/>
          <w:szCs w:val="22"/>
          <w:lang w:val="id-ID"/>
        </w:rPr>
        <w:t xml:space="preserve">) pada mortarnya telah banyak dilakukan diantaranya: Penelitian Muhammad Riaz Ahmad, 2019, dengan menggunakan </w:t>
      </w:r>
      <w:r w:rsidRPr="00623A43">
        <w:rPr>
          <w:i/>
          <w:sz w:val="22"/>
          <w:szCs w:val="22"/>
          <w:lang w:val="id-ID"/>
        </w:rPr>
        <w:t>Expanded clay  aggregate</w:t>
      </w:r>
      <w:r w:rsidRPr="00DD49BD">
        <w:rPr>
          <w:sz w:val="22"/>
          <w:szCs w:val="22"/>
          <w:lang w:val="id-ID"/>
        </w:rPr>
        <w:t xml:space="preserve"> dan </w:t>
      </w:r>
      <w:r w:rsidRPr="00623A43">
        <w:rPr>
          <w:i/>
          <w:sz w:val="22"/>
          <w:szCs w:val="22"/>
          <w:lang w:val="id-ID"/>
        </w:rPr>
        <w:t>foam</w:t>
      </w:r>
      <w:r w:rsidRPr="00DD49BD">
        <w:rPr>
          <w:sz w:val="22"/>
          <w:szCs w:val="22"/>
          <w:lang w:val="id-ID"/>
        </w:rPr>
        <w:t xml:space="preserve"> bervariasi 0-20% didapatkan bahwa semakin banyak foam  yang digunakan maka berat jenis sebanding dengan kuat tekan beton </w:t>
      </w:r>
      <w:r w:rsidRPr="00DD49BD">
        <w:rPr>
          <w:sz w:val="22"/>
          <w:szCs w:val="22"/>
          <w:lang w:val="id-ID"/>
        </w:rPr>
        <w:lastRenderedPageBreak/>
        <w:t>ringan, di mana semakin ringan berat jenis beton ringan, maka semakin kecil kuat tekan beton.</w:t>
      </w:r>
    </w:p>
    <w:p w:rsidR="00F47D10" w:rsidRDefault="00DD49BD" w:rsidP="00F47D10">
      <w:pPr>
        <w:spacing w:line="240" w:lineRule="exact"/>
        <w:ind w:firstLine="567"/>
        <w:jc w:val="both"/>
        <w:rPr>
          <w:sz w:val="22"/>
          <w:szCs w:val="22"/>
          <w:lang w:val="id-ID"/>
        </w:rPr>
      </w:pPr>
      <w:r w:rsidRPr="00190ECC">
        <w:rPr>
          <w:color w:val="000000" w:themeColor="text1"/>
          <w:sz w:val="22"/>
          <w:szCs w:val="22"/>
          <w:lang w:val="id-ID"/>
        </w:rPr>
        <w:t xml:space="preserve">Penelitian juan He, dengan </w:t>
      </w:r>
      <w:r w:rsidRPr="00DD49BD">
        <w:rPr>
          <w:sz w:val="22"/>
          <w:szCs w:val="22"/>
          <w:lang w:val="id-ID"/>
        </w:rPr>
        <w:t xml:space="preserve">menggunakan </w:t>
      </w:r>
      <w:r w:rsidRPr="00190ECC">
        <w:rPr>
          <w:i/>
          <w:sz w:val="22"/>
          <w:szCs w:val="22"/>
          <w:lang w:val="id-ID"/>
        </w:rPr>
        <w:t>foam</w:t>
      </w:r>
      <w:r w:rsidRPr="00DD49BD">
        <w:rPr>
          <w:sz w:val="22"/>
          <w:szCs w:val="22"/>
          <w:lang w:val="id-ID"/>
        </w:rPr>
        <w:t>/busa  bervarisi 2-3 liter/kg, didapatkan bahwa berat jenis/</w:t>
      </w:r>
      <w:r w:rsidRPr="00190ECC">
        <w:rPr>
          <w:i/>
          <w:sz w:val="22"/>
          <w:szCs w:val="22"/>
          <w:lang w:val="id-ID"/>
        </w:rPr>
        <w:t>density</w:t>
      </w:r>
      <w:r w:rsidRPr="00DD49BD">
        <w:rPr>
          <w:sz w:val="22"/>
          <w:szCs w:val="22"/>
          <w:lang w:val="id-ID"/>
        </w:rPr>
        <w:t xml:space="preserve"> beton semakin ringan dengan bertambahnya </w:t>
      </w:r>
      <w:r w:rsidRPr="00190ECC">
        <w:rPr>
          <w:i/>
          <w:sz w:val="22"/>
          <w:szCs w:val="22"/>
          <w:lang w:val="id-ID"/>
        </w:rPr>
        <w:t>foam</w:t>
      </w:r>
      <w:r w:rsidRPr="00DD49BD">
        <w:rPr>
          <w:sz w:val="22"/>
          <w:szCs w:val="22"/>
          <w:lang w:val="id-ID"/>
        </w:rPr>
        <w:t xml:space="preserve"> sebanding dengan kuat tekan beton, dimana semakin turun. Namun berbanding terbalik dengan porositasnya, di mana porositas semakin besar seiring dengan bertambahnya </w:t>
      </w:r>
      <w:r w:rsidRPr="00190ECC">
        <w:rPr>
          <w:i/>
          <w:sz w:val="22"/>
          <w:szCs w:val="22"/>
          <w:lang w:val="id-ID"/>
        </w:rPr>
        <w:t>foam</w:t>
      </w:r>
      <w:r w:rsidRPr="00DD49BD">
        <w:rPr>
          <w:sz w:val="22"/>
          <w:szCs w:val="22"/>
          <w:lang w:val="id-ID"/>
        </w:rPr>
        <w:t>.</w:t>
      </w:r>
      <w:r w:rsidR="00DB2E35" w:rsidRPr="00DD49BD">
        <w:rPr>
          <w:sz w:val="22"/>
          <w:szCs w:val="22"/>
          <w:lang w:val="id-ID"/>
        </w:rPr>
        <w:t xml:space="preserve"> </w:t>
      </w:r>
    </w:p>
    <w:p w:rsidR="00DD49BD" w:rsidRPr="00DD49BD" w:rsidRDefault="00235EB3" w:rsidP="00F47D10">
      <w:pPr>
        <w:spacing w:line="240" w:lineRule="exact"/>
        <w:ind w:firstLine="567"/>
        <w:jc w:val="both"/>
        <w:rPr>
          <w:sz w:val="22"/>
          <w:szCs w:val="22"/>
          <w:lang w:val="id-ID"/>
        </w:rPr>
      </w:pPr>
      <w:r w:rsidRPr="00190ECC">
        <w:rPr>
          <w:sz w:val="22"/>
          <w:szCs w:val="22"/>
          <w:lang w:val="id-ID"/>
        </w:rPr>
        <w:t>Penelitian Karolina</w:t>
      </w:r>
      <w:r w:rsidRPr="00DD49BD">
        <w:rPr>
          <w:sz w:val="22"/>
          <w:szCs w:val="22"/>
          <w:lang w:val="id-ID"/>
        </w:rPr>
        <w:t>, 2018, menggantikan pasir dengan abu batu sebesar 15% didapat kuat tekan yang maksimum pada beton ringan untuk panel dinding.</w:t>
      </w:r>
      <w:r w:rsidR="00DD49BD" w:rsidRPr="00DD49BD">
        <w:rPr>
          <w:sz w:val="22"/>
          <w:szCs w:val="22"/>
          <w:lang w:val="id-ID"/>
        </w:rPr>
        <w:t xml:space="preserve"> </w:t>
      </w:r>
    </w:p>
    <w:p w:rsidR="00DD49BD" w:rsidRPr="00DD49BD" w:rsidRDefault="00235EB3" w:rsidP="00F47D10">
      <w:pPr>
        <w:spacing w:line="240" w:lineRule="exact"/>
        <w:ind w:firstLine="567"/>
        <w:jc w:val="both"/>
        <w:rPr>
          <w:sz w:val="22"/>
          <w:szCs w:val="22"/>
          <w:lang w:val="id-ID"/>
        </w:rPr>
      </w:pPr>
      <w:r w:rsidRPr="00190ECC">
        <w:rPr>
          <w:sz w:val="22"/>
          <w:szCs w:val="22"/>
          <w:lang w:val="id-ID"/>
        </w:rPr>
        <w:t>Penelitian Tongwei Liu</w:t>
      </w:r>
      <w:r w:rsidRPr="00DD49BD">
        <w:rPr>
          <w:sz w:val="22"/>
          <w:szCs w:val="22"/>
          <w:lang w:val="id-ID"/>
        </w:rPr>
        <w:t>, 2019, menggunakan flue gas desulfurized gypsum (FGD): fly ash (FA): semen dengan  ratio 6:2:2 dan faktor air semen yang digunakan 0,53 serta foam agent yang bervariasi 0-7%, didapatkan bahwa semakin banyak foam agent yang digunakan maka berat jenis/density beton ringan semakin kecil yaitu 450 kg/m3 pada penggunaan foam agent sebesar 7%. Kuat tekan optimum sebesar 1,18 Mpa, didapatkan pada penggunaan foam agent sebesar 3%.</w:t>
      </w:r>
      <w:r w:rsidR="00DD49BD" w:rsidRPr="00DD49BD">
        <w:rPr>
          <w:sz w:val="22"/>
          <w:szCs w:val="22"/>
          <w:lang w:val="id-ID"/>
        </w:rPr>
        <w:t xml:space="preserve"> </w:t>
      </w:r>
    </w:p>
    <w:p w:rsidR="00DD49BD" w:rsidRPr="00DD49BD" w:rsidRDefault="00235EB3" w:rsidP="00F47D10">
      <w:pPr>
        <w:spacing w:line="240" w:lineRule="exact"/>
        <w:ind w:firstLine="567"/>
        <w:jc w:val="both"/>
        <w:rPr>
          <w:sz w:val="22"/>
          <w:szCs w:val="22"/>
          <w:lang w:val="id-ID"/>
        </w:rPr>
      </w:pPr>
      <w:r w:rsidRPr="00DD49BD">
        <w:rPr>
          <w:sz w:val="22"/>
          <w:szCs w:val="22"/>
          <w:lang w:val="id-ID"/>
        </w:rPr>
        <w:t>Eggidyo, dkk, 2016, melakukan penelitian beton geopolimer, didapatkan bahwa kadar Superplasticizer Polycarboxylate Ether yang optimum adalah 0,5% sampai 1,0%,  karena beton mendapatkan flow yang paling mengalir dan mutu dari sifat mekanik beton geopolimer yang baik.</w:t>
      </w:r>
      <w:r w:rsidR="00DD49BD" w:rsidRPr="00DD49BD">
        <w:rPr>
          <w:sz w:val="22"/>
          <w:szCs w:val="22"/>
          <w:lang w:val="id-ID"/>
        </w:rPr>
        <w:t xml:space="preserve"> </w:t>
      </w:r>
    </w:p>
    <w:p w:rsidR="00F47D10" w:rsidRDefault="00235EB3" w:rsidP="00F47D10">
      <w:pPr>
        <w:spacing w:line="240" w:lineRule="exact"/>
        <w:ind w:firstLine="567"/>
        <w:jc w:val="both"/>
        <w:rPr>
          <w:sz w:val="22"/>
          <w:szCs w:val="22"/>
          <w:lang w:val="id-ID"/>
        </w:rPr>
      </w:pPr>
      <w:r w:rsidRPr="001E54A0">
        <w:rPr>
          <w:sz w:val="22"/>
          <w:szCs w:val="22"/>
          <w:lang w:val="id-ID"/>
        </w:rPr>
        <w:lastRenderedPageBreak/>
        <w:t xml:space="preserve">Penelitian Chaocan Zheng, </w:t>
      </w:r>
      <w:r w:rsidRPr="00DD49BD">
        <w:rPr>
          <w:sz w:val="22"/>
          <w:szCs w:val="22"/>
          <w:lang w:val="id-ID"/>
        </w:rPr>
        <w:t>dkk, 2018, menggunakan pecahan batu bata sebesar 20% sebagai pengganti agregat kasar akan didapatkan kuat tekan beton yang sama dengan kuat tekan beton menggunakan batu pecah pada umur 28 dan 56 hari.</w:t>
      </w:r>
      <w:r w:rsidR="00F47D10">
        <w:rPr>
          <w:sz w:val="22"/>
          <w:szCs w:val="22"/>
          <w:lang w:val="id-ID"/>
        </w:rPr>
        <w:t xml:space="preserve"> </w:t>
      </w:r>
    </w:p>
    <w:p w:rsidR="008F7240" w:rsidRPr="00DD49BD" w:rsidRDefault="00235EB3" w:rsidP="00190ECC">
      <w:pPr>
        <w:spacing w:line="240" w:lineRule="exact"/>
        <w:ind w:firstLine="567"/>
        <w:jc w:val="both"/>
        <w:rPr>
          <w:sz w:val="22"/>
          <w:szCs w:val="22"/>
          <w:lang w:val="id-ID"/>
        </w:rPr>
      </w:pPr>
      <w:r w:rsidRPr="00DD49BD">
        <w:rPr>
          <w:sz w:val="22"/>
          <w:szCs w:val="22"/>
          <w:lang w:val="id-ID"/>
        </w:rPr>
        <w:t xml:space="preserve">Penelitian  Sumiati, 2015, berat beton ringan sebanding dan kuat tekannya, semakin ringan beratnya semakin rendah kuat tekannya. Semakin banyak </w:t>
      </w:r>
      <w:r w:rsidRPr="00190ECC">
        <w:rPr>
          <w:i/>
          <w:sz w:val="22"/>
          <w:szCs w:val="22"/>
          <w:lang w:val="id-ID"/>
        </w:rPr>
        <w:t>foam agent</w:t>
      </w:r>
      <w:r w:rsidRPr="00DD49BD">
        <w:rPr>
          <w:sz w:val="22"/>
          <w:szCs w:val="22"/>
          <w:lang w:val="id-ID"/>
        </w:rPr>
        <w:t xml:space="preserve"> yang ditambahkan berat beton akan semakin ringan. Penggantian agregat halus (pasir) sebesar 40% dengan </w:t>
      </w:r>
      <w:r w:rsidRPr="00190ECC">
        <w:rPr>
          <w:i/>
          <w:sz w:val="22"/>
          <w:szCs w:val="22"/>
          <w:lang w:val="id-ID"/>
        </w:rPr>
        <w:t>fly ash</w:t>
      </w:r>
      <w:r w:rsidRPr="00DD49BD">
        <w:rPr>
          <w:sz w:val="22"/>
          <w:szCs w:val="22"/>
          <w:lang w:val="id-ID"/>
        </w:rPr>
        <w:t xml:space="preserve"> dan </w:t>
      </w:r>
      <w:r w:rsidRPr="00190ECC">
        <w:rPr>
          <w:i/>
          <w:sz w:val="22"/>
          <w:szCs w:val="22"/>
          <w:lang w:val="id-ID"/>
        </w:rPr>
        <w:t>foam agent</w:t>
      </w:r>
      <w:r w:rsidRPr="00DD49BD">
        <w:rPr>
          <w:sz w:val="22"/>
          <w:szCs w:val="22"/>
          <w:lang w:val="id-ID"/>
        </w:rPr>
        <w:t xml:space="preserve"> 0,5%, akan didapatkan kuat tekan beton ringan yang optimum. </w:t>
      </w:r>
    </w:p>
    <w:p w:rsidR="008F7240" w:rsidRPr="00DD49BD" w:rsidRDefault="008F7240" w:rsidP="00DD49BD">
      <w:pPr>
        <w:spacing w:line="240" w:lineRule="exact"/>
        <w:jc w:val="both"/>
        <w:rPr>
          <w:sz w:val="22"/>
          <w:szCs w:val="22"/>
          <w:lang w:val="id-ID"/>
        </w:rPr>
      </w:pPr>
    </w:p>
    <w:p w:rsidR="00F47D10" w:rsidRDefault="00557DDE" w:rsidP="00F47D10">
      <w:pPr>
        <w:pStyle w:val="Heading1"/>
        <w:spacing w:before="0" w:after="0" w:line="240" w:lineRule="exact"/>
        <w:rPr>
          <w:sz w:val="22"/>
          <w:szCs w:val="22"/>
          <w:lang w:val="id-ID"/>
        </w:rPr>
      </w:pPr>
      <w:r w:rsidRPr="00F47D10">
        <w:rPr>
          <w:sz w:val="22"/>
          <w:szCs w:val="22"/>
        </w:rPr>
        <w:t>METODE PENELITIAN</w:t>
      </w:r>
    </w:p>
    <w:p w:rsidR="00190ECC" w:rsidRPr="00190ECC" w:rsidRDefault="00190ECC" w:rsidP="00190ECC">
      <w:pPr>
        <w:rPr>
          <w:lang w:val="id-ID"/>
        </w:rPr>
      </w:pPr>
    </w:p>
    <w:p w:rsidR="00F47D10" w:rsidRDefault="00F47D10" w:rsidP="00F47D10">
      <w:pPr>
        <w:pStyle w:val="BodyText"/>
        <w:tabs>
          <w:tab w:val="left" w:pos="0"/>
        </w:tabs>
        <w:spacing w:after="0" w:line="240" w:lineRule="exact"/>
        <w:ind w:firstLine="426"/>
        <w:rPr>
          <w:sz w:val="22"/>
          <w:szCs w:val="22"/>
          <w:lang w:val="id-ID"/>
        </w:rPr>
      </w:pPr>
      <w:r>
        <w:rPr>
          <w:sz w:val="22"/>
          <w:szCs w:val="22"/>
          <w:lang w:val="id-ID"/>
        </w:rPr>
        <w:t xml:space="preserve">  </w:t>
      </w:r>
      <w:r w:rsidR="00235EB3" w:rsidRPr="00DD49BD">
        <w:rPr>
          <w:sz w:val="22"/>
          <w:szCs w:val="22"/>
          <w:lang w:val="id-ID"/>
        </w:rPr>
        <w:t>Penelitian ini dilandasi oleh kajian literatur dari beberapa hasil penelitian yang sudah dilakukan serta mensurvey bahan limbah yang belum termanfaatkan. Penelitian akan dilaksanakan di laboratorium Pengujian Bahan Teknik Sipil Politeknik Negeri Sriwijaya.</w:t>
      </w:r>
      <w:r>
        <w:rPr>
          <w:sz w:val="22"/>
          <w:szCs w:val="22"/>
          <w:lang w:val="id-ID"/>
        </w:rPr>
        <w:t xml:space="preserve"> </w:t>
      </w:r>
    </w:p>
    <w:p w:rsidR="00F47D10" w:rsidRDefault="00235EB3" w:rsidP="00F47D10">
      <w:pPr>
        <w:pStyle w:val="BodyText"/>
        <w:spacing w:after="0" w:line="240" w:lineRule="exact"/>
        <w:ind w:firstLine="567"/>
        <w:rPr>
          <w:sz w:val="22"/>
          <w:szCs w:val="22"/>
          <w:lang w:val="id-ID"/>
        </w:rPr>
      </w:pPr>
      <w:r w:rsidRPr="00DD49BD">
        <w:rPr>
          <w:sz w:val="22"/>
          <w:szCs w:val="22"/>
          <w:lang w:val="id-ID"/>
        </w:rPr>
        <w:t>Material yang akan disiapkan untuk pembuatan benda uji yaitu: semen portland type I merk Baturaja. Agregat kasar berupa limbah pecahan batubata berasal dari pabrik setempat. Agregat halus berupa pasir berasal dari sungai Musi dan abubatu dari  Bojonegoro.</w:t>
      </w:r>
      <w:r w:rsidRPr="00DD49BD">
        <w:rPr>
          <w:sz w:val="22"/>
          <w:szCs w:val="22"/>
          <w:lang w:val="id-ID"/>
        </w:rPr>
        <w:cr/>
      </w:r>
      <w:r w:rsidR="002F2B67" w:rsidRPr="002F2B67">
        <w:rPr>
          <w:sz w:val="22"/>
          <w:szCs w:val="22"/>
          <w:lang w:val="id-ID"/>
        </w:rPr>
        <w:t>Bahan pembuat busa/</w:t>
      </w:r>
      <w:r w:rsidR="002F2B67" w:rsidRPr="002F2B67">
        <w:rPr>
          <w:i/>
          <w:sz w:val="22"/>
          <w:szCs w:val="22"/>
          <w:lang w:val="id-ID"/>
        </w:rPr>
        <w:t>foam agent</w:t>
      </w:r>
      <w:r w:rsidR="002F2B67" w:rsidRPr="002F2B67">
        <w:rPr>
          <w:sz w:val="22"/>
          <w:szCs w:val="22"/>
          <w:lang w:val="id-ID"/>
        </w:rPr>
        <w:t xml:space="preserve"> dengan merk ADT dan </w:t>
      </w:r>
      <w:r w:rsidR="002F2B67" w:rsidRPr="002F2B67">
        <w:rPr>
          <w:i/>
          <w:sz w:val="22"/>
          <w:szCs w:val="22"/>
          <w:lang w:val="id-ID"/>
        </w:rPr>
        <w:t>Polycarboxylate  Ether</w:t>
      </w:r>
      <w:r w:rsidR="002F2B67" w:rsidRPr="002F2B67">
        <w:rPr>
          <w:sz w:val="22"/>
          <w:szCs w:val="22"/>
          <w:lang w:val="id-ID"/>
        </w:rPr>
        <w:t xml:space="preserve">   (Gambar 1).</w:t>
      </w:r>
    </w:p>
    <w:p w:rsidR="00235EB3" w:rsidRDefault="00235EB3" w:rsidP="00235EB3">
      <w:pPr>
        <w:pStyle w:val="BodyText"/>
        <w:spacing w:after="120" w:line="240" w:lineRule="exact"/>
        <w:ind w:firstLine="0"/>
        <w:rPr>
          <w:sz w:val="22"/>
          <w:szCs w:val="22"/>
          <w:lang w:val="id-ID"/>
        </w:rPr>
        <w:sectPr w:rsidR="00235EB3" w:rsidSect="00DD49BD">
          <w:type w:val="continuous"/>
          <w:pgSz w:w="11909" w:h="16834" w:code="9"/>
          <w:pgMar w:top="1701" w:right="1134" w:bottom="1701" w:left="1701" w:header="720" w:footer="720" w:gutter="0"/>
          <w:cols w:num="2" w:space="401"/>
          <w:titlePg/>
          <w:docGrid w:linePitch="360" w:charSpace="1077"/>
        </w:sectPr>
      </w:pPr>
    </w:p>
    <w:p w:rsidR="00235EB3" w:rsidRDefault="00235EB3" w:rsidP="00235EB3">
      <w:pPr>
        <w:pStyle w:val="BodyText"/>
        <w:spacing w:after="120" w:line="240" w:lineRule="exact"/>
        <w:ind w:firstLine="0"/>
        <w:rPr>
          <w:sz w:val="22"/>
          <w:szCs w:val="22"/>
          <w:lang w:val="id-ID"/>
        </w:rPr>
      </w:pPr>
    </w:p>
    <w:tbl>
      <w:tblPr>
        <w:tblW w:w="0" w:type="auto"/>
        <w:tblInd w:w="817" w:type="dxa"/>
        <w:tblLook w:val="04A0" w:firstRow="1" w:lastRow="0" w:firstColumn="1" w:lastColumn="0" w:noHBand="0" w:noVBand="1"/>
      </w:tblPr>
      <w:tblGrid>
        <w:gridCol w:w="7938"/>
      </w:tblGrid>
      <w:tr w:rsidR="00235EB3" w:rsidTr="00235EB3">
        <w:tc>
          <w:tcPr>
            <w:tcW w:w="7938" w:type="dxa"/>
            <w:hideMark/>
          </w:tcPr>
          <w:p w:rsidR="00235EB3" w:rsidRDefault="00235EB3">
            <w:pPr>
              <w:tabs>
                <w:tab w:val="left" w:pos="426"/>
              </w:tabs>
              <w:spacing w:line="360" w:lineRule="auto"/>
              <w:jc w:val="both"/>
              <w:rPr>
                <w:rFonts w:eastAsia="Times New Roman"/>
                <w:sz w:val="24"/>
                <w:szCs w:val="24"/>
                <w:lang w:eastAsia="id-ID"/>
              </w:rPr>
            </w:pPr>
            <w:r>
              <w:rPr>
                <w:noProof/>
                <w:sz w:val="22"/>
                <w:szCs w:val="22"/>
                <w:lang w:val="id-ID" w:eastAsia="id-ID"/>
              </w:rPr>
              <w:drawing>
                <wp:anchor distT="0" distB="0" distL="114300" distR="114300" simplePos="0" relativeHeight="251658240" behindDoc="0" locked="0" layoutInCell="1" allowOverlap="1" wp14:anchorId="72039608" wp14:editId="0E9FA858">
                  <wp:simplePos x="0" y="0"/>
                  <wp:positionH relativeFrom="column">
                    <wp:posOffset>115570</wp:posOffset>
                  </wp:positionH>
                  <wp:positionV relativeFrom="paragraph">
                    <wp:posOffset>30480</wp:posOffset>
                  </wp:positionV>
                  <wp:extent cx="4410075" cy="1685925"/>
                  <wp:effectExtent l="0" t="0" r="9525" b="9525"/>
                  <wp:wrapTopAndBottom/>
                  <wp:docPr id="2" name="Picture 2" descr="Description: C:\Users\Home\Downloads\20200428_08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Home\Downloads\20200428_085622.jpg"/>
                          <pic:cNvPicPr>
                            <a:picLocks noChangeAspect="1" noChangeArrowheads="1"/>
                          </pic:cNvPicPr>
                        </pic:nvPicPr>
                        <pic:blipFill>
                          <a:blip r:embed="rId13" cstate="print">
                            <a:extLst>
                              <a:ext uri="{28A0092B-C50C-407E-A947-70E740481C1C}">
                                <a14:useLocalDpi xmlns:a14="http://schemas.microsoft.com/office/drawing/2010/main" val="0"/>
                              </a:ext>
                            </a:extLst>
                          </a:blip>
                          <a:srcRect l="4091" t="57193" r="12128" b="17706"/>
                          <a:stretch>
                            <a:fillRect/>
                          </a:stretch>
                        </pic:blipFill>
                        <pic:spPr bwMode="auto">
                          <a:xfrm>
                            <a:off x="0" y="0"/>
                            <a:ext cx="4410075" cy="1685925"/>
                          </a:xfrm>
                          <a:prstGeom prst="rect">
                            <a:avLst/>
                          </a:prstGeom>
                          <a:noFill/>
                        </pic:spPr>
                      </pic:pic>
                    </a:graphicData>
                  </a:graphic>
                  <wp14:sizeRelH relativeFrom="page">
                    <wp14:pctWidth>0</wp14:pctWidth>
                  </wp14:sizeRelH>
                  <wp14:sizeRelV relativeFrom="page">
                    <wp14:pctHeight>0</wp14:pctHeight>
                  </wp14:sizeRelV>
                </wp:anchor>
              </w:drawing>
            </w:r>
          </w:p>
        </w:tc>
      </w:tr>
      <w:tr w:rsidR="00235EB3" w:rsidTr="00235EB3">
        <w:tc>
          <w:tcPr>
            <w:tcW w:w="7938" w:type="dxa"/>
            <w:hideMark/>
          </w:tcPr>
          <w:p w:rsidR="00235EB3" w:rsidRPr="00DB2E35" w:rsidRDefault="00235EB3" w:rsidP="00235EB3">
            <w:pPr>
              <w:numPr>
                <w:ilvl w:val="0"/>
                <w:numId w:val="13"/>
              </w:numPr>
              <w:tabs>
                <w:tab w:val="left" w:pos="426"/>
              </w:tabs>
              <w:spacing w:line="360" w:lineRule="auto"/>
              <w:jc w:val="both"/>
              <w:rPr>
                <w:rFonts w:eastAsia="Times New Roman"/>
                <w:sz w:val="18"/>
                <w:szCs w:val="18"/>
                <w:lang w:eastAsia="id-ID"/>
              </w:rPr>
            </w:pPr>
            <w:r w:rsidRPr="00DB2E35">
              <w:rPr>
                <w:rFonts w:eastAsia="Times New Roman"/>
                <w:sz w:val="18"/>
                <w:szCs w:val="18"/>
                <w:lang w:eastAsia="id-ID"/>
              </w:rPr>
              <w:t xml:space="preserve"> ADT Foam</w:t>
            </w:r>
            <w:r w:rsidRPr="00DB2E35">
              <w:rPr>
                <w:rFonts w:eastAsia="Times New Roman"/>
                <w:sz w:val="18"/>
                <w:szCs w:val="18"/>
                <w:lang w:eastAsia="id-ID"/>
              </w:rPr>
              <w:tab/>
            </w:r>
            <w:r w:rsidRPr="00DB2E35">
              <w:rPr>
                <w:rFonts w:eastAsia="Times New Roman"/>
                <w:sz w:val="18"/>
                <w:szCs w:val="18"/>
                <w:lang w:eastAsia="id-ID"/>
              </w:rPr>
              <w:tab/>
              <w:t xml:space="preserve">          b. Foam</w:t>
            </w:r>
            <w:r w:rsidRPr="00DB2E35">
              <w:rPr>
                <w:rFonts w:eastAsia="Times New Roman"/>
                <w:sz w:val="18"/>
                <w:szCs w:val="18"/>
                <w:lang w:eastAsia="id-ID"/>
              </w:rPr>
              <w:tab/>
              <w:t xml:space="preserve">                c. </w:t>
            </w:r>
            <w:proofErr w:type="spellStart"/>
            <w:r w:rsidRPr="00DB2E35">
              <w:rPr>
                <w:rFonts w:eastAsia="Times New Roman"/>
                <w:sz w:val="18"/>
                <w:szCs w:val="18"/>
                <w:lang w:eastAsia="id-ID"/>
              </w:rPr>
              <w:t>Polycarboxylate</w:t>
            </w:r>
            <w:proofErr w:type="spellEnd"/>
            <w:r w:rsidRPr="00DB2E35">
              <w:rPr>
                <w:rFonts w:eastAsia="Times New Roman"/>
                <w:sz w:val="18"/>
                <w:szCs w:val="18"/>
                <w:lang w:eastAsia="id-ID"/>
              </w:rPr>
              <w:t xml:space="preserve">  Ether</w:t>
            </w:r>
          </w:p>
        </w:tc>
      </w:tr>
      <w:tr w:rsidR="00235EB3" w:rsidTr="00235EB3">
        <w:tc>
          <w:tcPr>
            <w:tcW w:w="7938" w:type="dxa"/>
            <w:hideMark/>
          </w:tcPr>
          <w:p w:rsidR="00235EB3" w:rsidRDefault="00235EB3">
            <w:pPr>
              <w:tabs>
                <w:tab w:val="left" w:pos="426"/>
              </w:tabs>
              <w:spacing w:line="360" w:lineRule="auto"/>
              <w:rPr>
                <w:rFonts w:eastAsia="Times New Roman"/>
                <w:sz w:val="18"/>
                <w:szCs w:val="18"/>
                <w:lang w:val="id-ID" w:eastAsia="id-ID"/>
              </w:rPr>
            </w:pPr>
            <w:proofErr w:type="spellStart"/>
            <w:r w:rsidRPr="00DB2E35">
              <w:rPr>
                <w:rFonts w:eastAsia="Times New Roman"/>
                <w:sz w:val="18"/>
                <w:szCs w:val="18"/>
                <w:lang w:eastAsia="id-ID"/>
              </w:rPr>
              <w:t>Gambar</w:t>
            </w:r>
            <w:proofErr w:type="spellEnd"/>
            <w:r w:rsidRPr="00DB2E35">
              <w:rPr>
                <w:rFonts w:eastAsia="Times New Roman"/>
                <w:sz w:val="18"/>
                <w:szCs w:val="18"/>
                <w:lang w:eastAsia="id-ID"/>
              </w:rPr>
              <w:t xml:space="preserve"> 1. Foam </w:t>
            </w:r>
            <w:proofErr w:type="spellStart"/>
            <w:r w:rsidRPr="00DB2E35">
              <w:rPr>
                <w:rFonts w:eastAsia="Times New Roman"/>
                <w:sz w:val="18"/>
                <w:szCs w:val="18"/>
                <w:lang w:eastAsia="id-ID"/>
              </w:rPr>
              <w:t>dan</w:t>
            </w:r>
            <w:proofErr w:type="spellEnd"/>
            <w:r w:rsidRPr="00DB2E35">
              <w:rPr>
                <w:rFonts w:eastAsia="Times New Roman"/>
                <w:sz w:val="18"/>
                <w:szCs w:val="18"/>
                <w:lang w:eastAsia="id-ID"/>
              </w:rPr>
              <w:t xml:space="preserve"> Admixture</w:t>
            </w:r>
          </w:p>
          <w:p w:rsidR="00DB2E35" w:rsidRPr="00DB2E35" w:rsidRDefault="00DB2E35">
            <w:pPr>
              <w:tabs>
                <w:tab w:val="left" w:pos="426"/>
              </w:tabs>
              <w:spacing w:line="360" w:lineRule="auto"/>
              <w:rPr>
                <w:rFonts w:eastAsia="Times New Roman"/>
                <w:sz w:val="18"/>
                <w:szCs w:val="18"/>
                <w:lang w:val="id-ID" w:eastAsia="id-ID"/>
              </w:rPr>
            </w:pPr>
          </w:p>
        </w:tc>
      </w:tr>
    </w:tbl>
    <w:p w:rsidR="00235EB3" w:rsidRDefault="00235EB3" w:rsidP="00235EB3">
      <w:pPr>
        <w:pStyle w:val="BodyText"/>
        <w:spacing w:after="120" w:line="240" w:lineRule="exact"/>
        <w:ind w:firstLine="0"/>
        <w:rPr>
          <w:sz w:val="22"/>
          <w:szCs w:val="22"/>
          <w:lang w:val="id-ID"/>
        </w:rPr>
        <w:sectPr w:rsidR="00235EB3" w:rsidSect="00DD49BD">
          <w:type w:val="continuous"/>
          <w:pgSz w:w="11909" w:h="16834" w:code="9"/>
          <w:pgMar w:top="1701" w:right="1134" w:bottom="1701" w:left="1701" w:header="720" w:footer="720" w:gutter="0"/>
          <w:cols w:space="401"/>
          <w:titlePg/>
          <w:docGrid w:linePitch="360" w:charSpace="1077"/>
        </w:sectPr>
      </w:pPr>
    </w:p>
    <w:p w:rsidR="00F47D10" w:rsidRPr="002F2B67" w:rsidRDefault="00235EB3" w:rsidP="00F47D10">
      <w:pPr>
        <w:pStyle w:val="BodyText"/>
        <w:spacing w:after="0" w:line="240" w:lineRule="exact"/>
        <w:ind w:firstLine="426"/>
        <w:rPr>
          <w:sz w:val="22"/>
          <w:szCs w:val="22"/>
          <w:lang w:val="id-ID"/>
        </w:rPr>
      </w:pPr>
      <w:r w:rsidRPr="002F2B67">
        <w:rPr>
          <w:sz w:val="22"/>
          <w:szCs w:val="22"/>
          <w:lang w:val="id-ID"/>
        </w:rPr>
        <w:lastRenderedPageBreak/>
        <w:t>Agregat yang akan digunakan harus diuji terlebih dahulu untuk mengetahui sifat fisisnya apakah memenuhi persyaratan seperti: Analisa Saringan (</w:t>
      </w:r>
      <w:r w:rsidRPr="00B70753">
        <w:rPr>
          <w:sz w:val="22"/>
          <w:szCs w:val="22"/>
          <w:lang w:val="id-ID"/>
        </w:rPr>
        <w:t>SNI 03-1968-1990</w:t>
      </w:r>
      <w:r w:rsidRPr="002F2B67">
        <w:rPr>
          <w:sz w:val="22"/>
          <w:szCs w:val="22"/>
          <w:lang w:val="id-ID"/>
        </w:rPr>
        <w:t>), berat jenis agregat kasar (</w:t>
      </w:r>
      <w:r w:rsidRPr="00636B8C">
        <w:rPr>
          <w:sz w:val="22"/>
          <w:szCs w:val="22"/>
          <w:lang w:val="id-ID"/>
        </w:rPr>
        <w:t xml:space="preserve">SNI 03-1969-1990), berat jenis agregat halus (SNI 03-1970-1990), </w:t>
      </w:r>
      <w:r w:rsidRPr="002F2B67">
        <w:rPr>
          <w:sz w:val="22"/>
          <w:szCs w:val="22"/>
          <w:lang w:val="id-ID"/>
        </w:rPr>
        <w:t xml:space="preserve">Abrasi </w:t>
      </w:r>
      <w:r w:rsidRPr="002F2B67">
        <w:rPr>
          <w:i/>
          <w:sz w:val="22"/>
          <w:szCs w:val="22"/>
          <w:lang w:val="id-ID"/>
        </w:rPr>
        <w:t>Los Angeles</w:t>
      </w:r>
      <w:r w:rsidRPr="002F2B67">
        <w:rPr>
          <w:sz w:val="22"/>
          <w:szCs w:val="22"/>
          <w:lang w:val="id-ID"/>
        </w:rPr>
        <w:t xml:space="preserve"> (</w:t>
      </w:r>
      <w:r w:rsidRPr="00636B8C">
        <w:rPr>
          <w:sz w:val="22"/>
          <w:szCs w:val="22"/>
          <w:lang w:val="id-ID"/>
        </w:rPr>
        <w:t>SNI 2417:2008</w:t>
      </w:r>
      <w:r w:rsidRPr="002F2B67">
        <w:rPr>
          <w:sz w:val="22"/>
          <w:szCs w:val="22"/>
          <w:lang w:val="id-ID"/>
        </w:rPr>
        <w:t xml:space="preserve">), Material lolos ayakan No.200 </w:t>
      </w:r>
      <w:r w:rsidRPr="002F2B67">
        <w:rPr>
          <w:sz w:val="22"/>
          <w:szCs w:val="22"/>
          <w:lang w:val="id-ID"/>
        </w:rPr>
        <w:lastRenderedPageBreak/>
        <w:t>(SNI 03-4142-1996), Kadar organik agregat halus (</w:t>
      </w:r>
      <w:r w:rsidRPr="00636B8C">
        <w:rPr>
          <w:sz w:val="22"/>
          <w:szCs w:val="22"/>
          <w:lang w:val="id-ID"/>
        </w:rPr>
        <w:t>SNI-03-2816-1992</w:t>
      </w:r>
      <w:r w:rsidRPr="002F2B67">
        <w:rPr>
          <w:sz w:val="22"/>
          <w:szCs w:val="22"/>
          <w:lang w:val="id-ID"/>
        </w:rPr>
        <w:t>)</w:t>
      </w:r>
      <w:r w:rsidR="00ED2B58" w:rsidRPr="002F2B67">
        <w:rPr>
          <w:sz w:val="22"/>
          <w:szCs w:val="22"/>
          <w:lang w:val="id-ID"/>
        </w:rPr>
        <w:t>, kekekalan agregat (</w:t>
      </w:r>
      <w:r w:rsidR="00ED2B58" w:rsidRPr="00636B8C">
        <w:rPr>
          <w:sz w:val="22"/>
          <w:szCs w:val="22"/>
          <w:lang w:val="id-ID"/>
        </w:rPr>
        <w:t>SNI 3407-2008</w:t>
      </w:r>
      <w:r w:rsidR="00ED2B58" w:rsidRPr="002F2B67">
        <w:rPr>
          <w:sz w:val="22"/>
          <w:szCs w:val="22"/>
          <w:lang w:val="id-ID"/>
        </w:rPr>
        <w:t>), kekerasan agregat</w:t>
      </w:r>
      <w:r w:rsidR="00ED2B58" w:rsidRPr="002F2B67">
        <w:rPr>
          <w:sz w:val="22"/>
          <w:szCs w:val="22"/>
        </w:rPr>
        <w:t xml:space="preserve"> </w:t>
      </w:r>
      <w:r w:rsidR="00ED2B58" w:rsidRPr="002F2B67">
        <w:rPr>
          <w:sz w:val="22"/>
          <w:szCs w:val="22"/>
          <w:lang w:val="id-ID"/>
        </w:rPr>
        <w:t xml:space="preserve">(SNI 03-2461-1991), berat isi agregat (SNI 03-4808-1998) </w:t>
      </w:r>
      <w:r w:rsidRPr="002F2B67">
        <w:rPr>
          <w:sz w:val="22"/>
          <w:szCs w:val="22"/>
          <w:lang w:val="id-ID"/>
        </w:rPr>
        <w:t xml:space="preserve">. </w:t>
      </w:r>
    </w:p>
    <w:p w:rsidR="00235EB3" w:rsidRDefault="00235EB3" w:rsidP="00F47D10">
      <w:pPr>
        <w:pStyle w:val="BodyText"/>
        <w:spacing w:after="0" w:line="240" w:lineRule="exact"/>
        <w:ind w:firstLine="426"/>
        <w:rPr>
          <w:sz w:val="22"/>
          <w:szCs w:val="22"/>
          <w:lang w:val="id-ID"/>
        </w:rPr>
      </w:pPr>
      <w:r w:rsidRPr="002F2B67">
        <w:rPr>
          <w:sz w:val="22"/>
          <w:szCs w:val="22"/>
          <w:lang w:val="id-ID"/>
        </w:rPr>
        <w:t>Beton ringan dibuat dengan komposisi agregat kasar terdiri dari: 50% limbah batu bata</w:t>
      </w:r>
      <w:r w:rsidRPr="00235EB3">
        <w:rPr>
          <w:sz w:val="22"/>
          <w:szCs w:val="22"/>
          <w:lang w:val="id-ID"/>
        </w:rPr>
        <w:t xml:space="preserve"> </w:t>
      </w:r>
      <w:r w:rsidRPr="00235EB3">
        <w:rPr>
          <w:sz w:val="22"/>
          <w:szCs w:val="22"/>
          <w:lang w:val="id-ID"/>
        </w:rPr>
        <w:lastRenderedPageBreak/>
        <w:t xml:space="preserve">sebagai agregat kasar + 25% abu batu + 25% Pasir sebagai agregat halus.  Benda uji berbentuk silinder dengan diameter 15 cm dan  tinggi ± 30 cm, dibuat sebanyak 60 sample dengan variasi </w:t>
      </w:r>
      <w:r w:rsidR="00042559" w:rsidRPr="00042559">
        <w:rPr>
          <w:i/>
          <w:sz w:val="22"/>
          <w:szCs w:val="22"/>
          <w:lang w:val="id-ID"/>
        </w:rPr>
        <w:t>foam agent</w:t>
      </w:r>
      <w:r w:rsidR="00042559" w:rsidRPr="00042559">
        <w:rPr>
          <w:sz w:val="22"/>
          <w:szCs w:val="22"/>
          <w:lang w:val="id-ID"/>
        </w:rPr>
        <w:t xml:space="preserve"> </w:t>
      </w:r>
      <w:r w:rsidR="00042559">
        <w:rPr>
          <w:sz w:val="22"/>
          <w:szCs w:val="22"/>
          <w:lang w:val="id-ID"/>
        </w:rPr>
        <w:t xml:space="preserve">dan </w:t>
      </w:r>
      <w:r w:rsidR="00042559" w:rsidRPr="00042559">
        <w:rPr>
          <w:i/>
          <w:sz w:val="22"/>
          <w:szCs w:val="22"/>
          <w:lang w:val="id-ID"/>
        </w:rPr>
        <w:t>Polycarboxylate  Ether</w:t>
      </w:r>
      <w:r w:rsidR="00042559" w:rsidRPr="00042559">
        <w:rPr>
          <w:sz w:val="22"/>
          <w:szCs w:val="22"/>
          <w:lang w:val="id-ID"/>
        </w:rPr>
        <w:t xml:space="preserve">   </w:t>
      </w:r>
      <w:r w:rsidRPr="00235EB3">
        <w:rPr>
          <w:sz w:val="22"/>
          <w:szCs w:val="22"/>
          <w:lang w:val="id-ID"/>
        </w:rPr>
        <w:t xml:space="preserve">seperti Tabel 1. </w:t>
      </w:r>
    </w:p>
    <w:p w:rsidR="00DB2E35" w:rsidRDefault="00DB2E35" w:rsidP="00235EB3">
      <w:pPr>
        <w:pStyle w:val="BodyText"/>
        <w:spacing w:after="0" w:line="240" w:lineRule="exact"/>
        <w:ind w:firstLine="0"/>
        <w:rPr>
          <w:sz w:val="22"/>
          <w:szCs w:val="22"/>
          <w:lang w:val="id-ID"/>
        </w:rPr>
      </w:pPr>
    </w:p>
    <w:p w:rsidR="00DB2E35" w:rsidRDefault="00DB2E35" w:rsidP="00DB2E35">
      <w:pPr>
        <w:widowControl w:val="0"/>
        <w:tabs>
          <w:tab w:val="left" w:pos="0"/>
        </w:tabs>
        <w:autoSpaceDE w:val="0"/>
        <w:autoSpaceDN w:val="0"/>
        <w:adjustRightInd w:val="0"/>
        <w:ind w:right="-23"/>
        <w:contextualSpacing/>
        <w:rPr>
          <w:sz w:val="18"/>
          <w:szCs w:val="18"/>
          <w:lang w:val="id-ID"/>
        </w:rPr>
      </w:pPr>
      <w:proofErr w:type="spellStart"/>
      <w:proofErr w:type="gramStart"/>
      <w:r w:rsidRPr="00DB2E35">
        <w:rPr>
          <w:sz w:val="18"/>
          <w:szCs w:val="18"/>
        </w:rPr>
        <w:t>Tabel</w:t>
      </w:r>
      <w:proofErr w:type="spellEnd"/>
      <w:r w:rsidRPr="00DB2E35">
        <w:rPr>
          <w:sz w:val="18"/>
          <w:szCs w:val="18"/>
        </w:rPr>
        <w:t xml:space="preserve"> 1.</w:t>
      </w:r>
      <w:proofErr w:type="gramEnd"/>
      <w:r w:rsidRPr="00DB2E35">
        <w:rPr>
          <w:sz w:val="18"/>
          <w:szCs w:val="18"/>
        </w:rPr>
        <w:t xml:space="preserve"> </w:t>
      </w:r>
      <w:proofErr w:type="spellStart"/>
      <w:r w:rsidRPr="00DB2E35">
        <w:rPr>
          <w:sz w:val="18"/>
          <w:szCs w:val="18"/>
        </w:rPr>
        <w:t>Komposisi</w:t>
      </w:r>
      <w:proofErr w:type="spellEnd"/>
      <w:r w:rsidRPr="00DB2E35">
        <w:rPr>
          <w:sz w:val="18"/>
          <w:szCs w:val="18"/>
        </w:rPr>
        <w:t xml:space="preserve"> </w:t>
      </w:r>
      <w:proofErr w:type="spellStart"/>
      <w:r w:rsidRPr="00DB2E35">
        <w:rPr>
          <w:sz w:val="18"/>
          <w:szCs w:val="18"/>
        </w:rPr>
        <w:t>benda</w:t>
      </w:r>
      <w:proofErr w:type="spellEnd"/>
      <w:r w:rsidRPr="00DB2E35">
        <w:rPr>
          <w:sz w:val="18"/>
          <w:szCs w:val="18"/>
        </w:rPr>
        <w:t xml:space="preserve"> </w:t>
      </w:r>
      <w:proofErr w:type="spellStart"/>
      <w:r w:rsidRPr="00DB2E35">
        <w:rPr>
          <w:sz w:val="18"/>
          <w:szCs w:val="18"/>
        </w:rPr>
        <w:t>uji</w:t>
      </w:r>
      <w:proofErr w:type="spellEnd"/>
    </w:p>
    <w:p w:rsidR="00FC5EAD" w:rsidRPr="00DB2E35" w:rsidRDefault="00FC5EAD" w:rsidP="00DB2E35">
      <w:pPr>
        <w:widowControl w:val="0"/>
        <w:tabs>
          <w:tab w:val="left" w:pos="0"/>
        </w:tabs>
        <w:autoSpaceDE w:val="0"/>
        <w:autoSpaceDN w:val="0"/>
        <w:adjustRightInd w:val="0"/>
        <w:ind w:right="-23"/>
        <w:contextualSpacing/>
        <w:rPr>
          <w:sz w:val="18"/>
          <w:szCs w:val="18"/>
          <w:lang w:val="id-ID"/>
        </w:rPr>
      </w:pPr>
    </w:p>
    <w:tbl>
      <w:tblPr>
        <w:tblW w:w="0" w:type="auto"/>
        <w:jc w:val="center"/>
        <w:tblInd w:w="-324" w:type="dxa"/>
        <w:tblBorders>
          <w:top w:val="single" w:sz="4" w:space="0" w:color="auto"/>
          <w:bottom w:val="single" w:sz="4" w:space="0" w:color="auto"/>
        </w:tblBorders>
        <w:tblLayout w:type="fixed"/>
        <w:tblLook w:val="04A0" w:firstRow="1" w:lastRow="0" w:firstColumn="1" w:lastColumn="0" w:noHBand="0" w:noVBand="1"/>
      </w:tblPr>
      <w:tblGrid>
        <w:gridCol w:w="847"/>
        <w:gridCol w:w="708"/>
        <w:gridCol w:w="567"/>
        <w:gridCol w:w="567"/>
        <w:gridCol w:w="567"/>
        <w:gridCol w:w="567"/>
        <w:gridCol w:w="535"/>
      </w:tblGrid>
      <w:tr w:rsidR="00DD49BD" w:rsidRPr="002F2B67" w:rsidTr="00A51C19">
        <w:trPr>
          <w:trHeight w:val="170"/>
          <w:jc w:val="center"/>
        </w:trPr>
        <w:tc>
          <w:tcPr>
            <w:tcW w:w="847" w:type="dxa"/>
            <w:vMerge w:val="restart"/>
            <w:tcBorders>
              <w:top w:val="single" w:sz="4" w:space="0" w:color="auto"/>
              <w:left w:val="nil"/>
              <w:bottom w:val="single" w:sz="4" w:space="0" w:color="auto"/>
              <w:right w:val="nil"/>
            </w:tcBorders>
            <w:vAlign w:val="center"/>
            <w:hideMark/>
          </w:tcPr>
          <w:p w:rsidR="00DB2E35" w:rsidRPr="002F2B67" w:rsidRDefault="00DB2E35" w:rsidP="00A51C19">
            <w:pPr>
              <w:rPr>
                <w:sz w:val="16"/>
                <w:szCs w:val="16"/>
              </w:rPr>
            </w:pPr>
            <w:r w:rsidRPr="002F2B67">
              <w:rPr>
                <w:sz w:val="16"/>
                <w:szCs w:val="16"/>
              </w:rPr>
              <w:t>Material</w:t>
            </w:r>
          </w:p>
        </w:tc>
        <w:tc>
          <w:tcPr>
            <w:tcW w:w="708" w:type="dxa"/>
            <w:vMerge w:val="restart"/>
            <w:tcBorders>
              <w:top w:val="single" w:sz="4" w:space="0" w:color="auto"/>
              <w:left w:val="nil"/>
              <w:bottom w:val="single" w:sz="4" w:space="0" w:color="auto"/>
              <w:right w:val="nil"/>
            </w:tcBorders>
            <w:vAlign w:val="center"/>
            <w:hideMark/>
          </w:tcPr>
          <w:p w:rsidR="00DB2E35" w:rsidRPr="002F2B67" w:rsidRDefault="00DB2E35" w:rsidP="00A51C19">
            <w:pPr>
              <w:autoSpaceDE w:val="0"/>
              <w:autoSpaceDN w:val="0"/>
              <w:adjustRightInd w:val="0"/>
              <w:rPr>
                <w:sz w:val="16"/>
                <w:szCs w:val="16"/>
              </w:rPr>
            </w:pPr>
            <w:proofErr w:type="spellStart"/>
            <w:r w:rsidRPr="002F2B67">
              <w:rPr>
                <w:sz w:val="16"/>
                <w:szCs w:val="16"/>
              </w:rPr>
              <w:t>Satuan</w:t>
            </w:r>
            <w:proofErr w:type="spellEnd"/>
          </w:p>
        </w:tc>
        <w:tc>
          <w:tcPr>
            <w:tcW w:w="2803" w:type="dxa"/>
            <w:gridSpan w:val="5"/>
            <w:tcBorders>
              <w:top w:val="single" w:sz="4" w:space="0" w:color="auto"/>
              <w:left w:val="nil"/>
              <w:bottom w:val="nil"/>
              <w:right w:val="nil"/>
            </w:tcBorders>
            <w:hideMark/>
          </w:tcPr>
          <w:p w:rsidR="00DB2E35" w:rsidRPr="002F2B67" w:rsidRDefault="00DB2E35" w:rsidP="00A51C19">
            <w:pPr>
              <w:rPr>
                <w:sz w:val="16"/>
                <w:szCs w:val="16"/>
              </w:rPr>
            </w:pPr>
            <w:r w:rsidRPr="002F2B67">
              <w:rPr>
                <w:sz w:val="16"/>
                <w:szCs w:val="16"/>
              </w:rPr>
              <w:t>Foam Agent (%)</w:t>
            </w:r>
          </w:p>
        </w:tc>
      </w:tr>
      <w:tr w:rsidR="00DB2E35" w:rsidRPr="002F2B67" w:rsidTr="00A51C19">
        <w:trPr>
          <w:trHeight w:val="234"/>
          <w:jc w:val="center"/>
        </w:trPr>
        <w:tc>
          <w:tcPr>
            <w:tcW w:w="847" w:type="dxa"/>
            <w:vMerge/>
            <w:tcBorders>
              <w:top w:val="single" w:sz="4" w:space="0" w:color="auto"/>
              <w:left w:val="nil"/>
              <w:bottom w:val="single" w:sz="4" w:space="0" w:color="auto"/>
              <w:right w:val="nil"/>
            </w:tcBorders>
            <w:vAlign w:val="center"/>
            <w:hideMark/>
          </w:tcPr>
          <w:p w:rsidR="00DB2E35" w:rsidRPr="002F2B67" w:rsidRDefault="00DB2E35" w:rsidP="00A51C19">
            <w:pPr>
              <w:rPr>
                <w:sz w:val="16"/>
                <w:szCs w:val="16"/>
              </w:rPr>
            </w:pPr>
          </w:p>
        </w:tc>
        <w:tc>
          <w:tcPr>
            <w:tcW w:w="708" w:type="dxa"/>
            <w:vMerge/>
            <w:tcBorders>
              <w:top w:val="single" w:sz="4" w:space="0" w:color="auto"/>
              <w:left w:val="nil"/>
              <w:bottom w:val="single" w:sz="4" w:space="0" w:color="auto"/>
              <w:right w:val="nil"/>
            </w:tcBorders>
            <w:vAlign w:val="center"/>
            <w:hideMark/>
          </w:tcPr>
          <w:p w:rsidR="00DB2E35" w:rsidRPr="002F2B67" w:rsidRDefault="00DB2E35" w:rsidP="00A51C19">
            <w:pPr>
              <w:rPr>
                <w:sz w:val="16"/>
                <w:szCs w:val="16"/>
              </w:rPr>
            </w:pPr>
          </w:p>
        </w:tc>
        <w:tc>
          <w:tcPr>
            <w:tcW w:w="567" w:type="dxa"/>
            <w:tcBorders>
              <w:top w:val="nil"/>
              <w:left w:val="nil"/>
              <w:bottom w:val="single" w:sz="4" w:space="0" w:color="auto"/>
              <w:right w:val="nil"/>
            </w:tcBorders>
            <w:hideMark/>
          </w:tcPr>
          <w:p w:rsidR="00DB2E35" w:rsidRPr="002F2B67" w:rsidRDefault="00DB2E35" w:rsidP="00A51C19">
            <w:pPr>
              <w:rPr>
                <w:sz w:val="16"/>
                <w:szCs w:val="16"/>
              </w:rPr>
            </w:pPr>
            <w:r w:rsidRPr="002F2B67">
              <w:rPr>
                <w:sz w:val="16"/>
                <w:szCs w:val="16"/>
              </w:rPr>
              <w:t xml:space="preserve"> 0</w:t>
            </w:r>
          </w:p>
        </w:tc>
        <w:tc>
          <w:tcPr>
            <w:tcW w:w="567" w:type="dxa"/>
            <w:tcBorders>
              <w:top w:val="nil"/>
              <w:left w:val="nil"/>
              <w:bottom w:val="single" w:sz="4" w:space="0" w:color="auto"/>
              <w:right w:val="nil"/>
            </w:tcBorders>
            <w:hideMark/>
          </w:tcPr>
          <w:p w:rsidR="00DB2E35" w:rsidRPr="002F2B67" w:rsidRDefault="00DB2E35" w:rsidP="00A51C19">
            <w:pPr>
              <w:rPr>
                <w:sz w:val="16"/>
                <w:szCs w:val="16"/>
              </w:rPr>
            </w:pPr>
            <w:r w:rsidRPr="002F2B67">
              <w:rPr>
                <w:sz w:val="16"/>
                <w:szCs w:val="16"/>
              </w:rPr>
              <w:t xml:space="preserve"> 0.5</w:t>
            </w:r>
          </w:p>
        </w:tc>
        <w:tc>
          <w:tcPr>
            <w:tcW w:w="567" w:type="dxa"/>
            <w:tcBorders>
              <w:top w:val="nil"/>
              <w:left w:val="nil"/>
              <w:bottom w:val="single" w:sz="4" w:space="0" w:color="auto"/>
              <w:right w:val="nil"/>
            </w:tcBorders>
            <w:hideMark/>
          </w:tcPr>
          <w:p w:rsidR="00DB2E35" w:rsidRPr="002F2B67" w:rsidRDefault="00DB2E35" w:rsidP="00A51C19">
            <w:pPr>
              <w:rPr>
                <w:sz w:val="16"/>
                <w:szCs w:val="16"/>
              </w:rPr>
            </w:pPr>
            <w:r w:rsidRPr="002F2B67">
              <w:rPr>
                <w:sz w:val="16"/>
                <w:szCs w:val="16"/>
              </w:rPr>
              <w:t>1.5</w:t>
            </w:r>
          </w:p>
        </w:tc>
        <w:tc>
          <w:tcPr>
            <w:tcW w:w="567" w:type="dxa"/>
            <w:tcBorders>
              <w:top w:val="nil"/>
              <w:left w:val="nil"/>
              <w:bottom w:val="single" w:sz="4" w:space="0" w:color="auto"/>
              <w:right w:val="nil"/>
            </w:tcBorders>
            <w:hideMark/>
          </w:tcPr>
          <w:p w:rsidR="00DB2E35" w:rsidRPr="002F2B67" w:rsidRDefault="00DB2E35" w:rsidP="00A51C19">
            <w:pPr>
              <w:rPr>
                <w:sz w:val="16"/>
                <w:szCs w:val="16"/>
              </w:rPr>
            </w:pPr>
            <w:r w:rsidRPr="002F2B67">
              <w:rPr>
                <w:sz w:val="16"/>
                <w:szCs w:val="16"/>
              </w:rPr>
              <w:t xml:space="preserve"> 2.5</w:t>
            </w:r>
          </w:p>
        </w:tc>
        <w:tc>
          <w:tcPr>
            <w:tcW w:w="535" w:type="dxa"/>
            <w:tcBorders>
              <w:top w:val="nil"/>
              <w:left w:val="nil"/>
              <w:bottom w:val="single" w:sz="4" w:space="0" w:color="auto"/>
              <w:right w:val="nil"/>
            </w:tcBorders>
            <w:hideMark/>
          </w:tcPr>
          <w:p w:rsidR="00DB2E35" w:rsidRPr="002F2B67" w:rsidRDefault="00DB2E35" w:rsidP="00A51C19">
            <w:pPr>
              <w:rPr>
                <w:sz w:val="16"/>
                <w:szCs w:val="16"/>
              </w:rPr>
            </w:pPr>
            <w:r w:rsidRPr="002F2B67">
              <w:rPr>
                <w:sz w:val="16"/>
                <w:szCs w:val="16"/>
              </w:rPr>
              <w:t xml:space="preserve"> 3.5</w:t>
            </w:r>
          </w:p>
        </w:tc>
      </w:tr>
      <w:tr w:rsidR="00DB2E35" w:rsidRPr="002F2B67" w:rsidTr="00A51C19">
        <w:trPr>
          <w:jc w:val="center"/>
        </w:trPr>
        <w:tc>
          <w:tcPr>
            <w:tcW w:w="847" w:type="dxa"/>
            <w:tcBorders>
              <w:top w:val="single" w:sz="4" w:space="0" w:color="auto"/>
              <w:left w:val="nil"/>
              <w:bottom w:val="nil"/>
              <w:right w:val="nil"/>
            </w:tcBorders>
            <w:hideMark/>
          </w:tcPr>
          <w:p w:rsidR="00DB2E35" w:rsidRPr="002F2B67" w:rsidRDefault="00DB2E35" w:rsidP="00A51C19">
            <w:pPr>
              <w:jc w:val="left"/>
              <w:rPr>
                <w:sz w:val="16"/>
                <w:szCs w:val="16"/>
              </w:rPr>
            </w:pPr>
            <w:r w:rsidRPr="002F2B67">
              <w:rPr>
                <w:sz w:val="16"/>
                <w:szCs w:val="16"/>
              </w:rPr>
              <w:t>Semen</w:t>
            </w:r>
          </w:p>
        </w:tc>
        <w:tc>
          <w:tcPr>
            <w:tcW w:w="708" w:type="dxa"/>
            <w:tcBorders>
              <w:top w:val="single" w:sz="4" w:space="0" w:color="auto"/>
              <w:left w:val="nil"/>
              <w:bottom w:val="nil"/>
              <w:right w:val="nil"/>
            </w:tcBorders>
            <w:hideMark/>
          </w:tcPr>
          <w:p w:rsidR="00DB2E35" w:rsidRPr="002F2B67" w:rsidRDefault="00DB2E35" w:rsidP="00A51C19">
            <w:pPr>
              <w:autoSpaceDE w:val="0"/>
              <w:autoSpaceDN w:val="0"/>
              <w:adjustRightInd w:val="0"/>
              <w:rPr>
                <w:sz w:val="16"/>
                <w:szCs w:val="16"/>
              </w:rPr>
            </w:pPr>
            <w:r w:rsidRPr="002F2B67">
              <w:rPr>
                <w:color w:val="000000"/>
                <w:sz w:val="16"/>
                <w:szCs w:val="16"/>
              </w:rPr>
              <w:t>kg/m</w:t>
            </w:r>
            <w:r w:rsidRPr="002F2B67">
              <w:rPr>
                <w:color w:val="000000"/>
                <w:sz w:val="16"/>
                <w:szCs w:val="16"/>
                <w:vertAlign w:val="superscript"/>
              </w:rPr>
              <w:t>3</w:t>
            </w:r>
            <w:r w:rsidRPr="002F2B67">
              <w:rPr>
                <w:color w:val="000000"/>
                <w:sz w:val="16"/>
                <w:szCs w:val="16"/>
              </w:rPr>
              <w:t xml:space="preserve"> </w:t>
            </w:r>
          </w:p>
        </w:tc>
        <w:tc>
          <w:tcPr>
            <w:tcW w:w="567" w:type="dxa"/>
            <w:tcBorders>
              <w:top w:val="single" w:sz="4" w:space="0" w:color="auto"/>
              <w:left w:val="nil"/>
              <w:bottom w:val="nil"/>
              <w:right w:val="nil"/>
            </w:tcBorders>
            <w:hideMark/>
          </w:tcPr>
          <w:p w:rsidR="00DB2E35" w:rsidRPr="002F2B67" w:rsidRDefault="00DB2E35" w:rsidP="00A51C19">
            <w:pPr>
              <w:rPr>
                <w:sz w:val="16"/>
                <w:szCs w:val="16"/>
              </w:rPr>
            </w:pPr>
            <w:r w:rsidRPr="002F2B67">
              <w:rPr>
                <w:sz w:val="16"/>
                <w:szCs w:val="16"/>
              </w:rPr>
              <w:t>800</w:t>
            </w:r>
          </w:p>
        </w:tc>
        <w:tc>
          <w:tcPr>
            <w:tcW w:w="567" w:type="dxa"/>
            <w:tcBorders>
              <w:top w:val="single" w:sz="4" w:space="0" w:color="auto"/>
              <w:left w:val="nil"/>
              <w:bottom w:val="nil"/>
              <w:right w:val="nil"/>
            </w:tcBorders>
            <w:hideMark/>
          </w:tcPr>
          <w:p w:rsidR="00DB2E35" w:rsidRPr="002F2B67" w:rsidRDefault="00DB2E35" w:rsidP="00A51C19">
            <w:pPr>
              <w:rPr>
                <w:sz w:val="16"/>
                <w:szCs w:val="16"/>
              </w:rPr>
            </w:pPr>
            <w:r w:rsidRPr="002F2B67">
              <w:rPr>
                <w:sz w:val="16"/>
                <w:szCs w:val="16"/>
              </w:rPr>
              <w:t>800</w:t>
            </w:r>
          </w:p>
        </w:tc>
        <w:tc>
          <w:tcPr>
            <w:tcW w:w="567" w:type="dxa"/>
            <w:tcBorders>
              <w:top w:val="single" w:sz="4" w:space="0" w:color="auto"/>
              <w:left w:val="nil"/>
              <w:bottom w:val="nil"/>
              <w:right w:val="nil"/>
            </w:tcBorders>
            <w:hideMark/>
          </w:tcPr>
          <w:p w:rsidR="00DB2E35" w:rsidRPr="002F2B67" w:rsidRDefault="00DB2E35" w:rsidP="00A51C19">
            <w:pPr>
              <w:rPr>
                <w:sz w:val="16"/>
                <w:szCs w:val="16"/>
              </w:rPr>
            </w:pPr>
            <w:r w:rsidRPr="002F2B67">
              <w:rPr>
                <w:sz w:val="16"/>
                <w:szCs w:val="16"/>
              </w:rPr>
              <w:t>800</w:t>
            </w:r>
          </w:p>
        </w:tc>
        <w:tc>
          <w:tcPr>
            <w:tcW w:w="567" w:type="dxa"/>
            <w:tcBorders>
              <w:top w:val="single" w:sz="4" w:space="0" w:color="auto"/>
              <w:left w:val="nil"/>
              <w:bottom w:val="nil"/>
              <w:right w:val="nil"/>
            </w:tcBorders>
            <w:hideMark/>
          </w:tcPr>
          <w:p w:rsidR="00DB2E35" w:rsidRPr="002F2B67" w:rsidRDefault="00DB2E35" w:rsidP="00A51C19">
            <w:pPr>
              <w:rPr>
                <w:sz w:val="16"/>
                <w:szCs w:val="16"/>
              </w:rPr>
            </w:pPr>
            <w:r w:rsidRPr="002F2B67">
              <w:rPr>
                <w:sz w:val="16"/>
                <w:szCs w:val="16"/>
              </w:rPr>
              <w:t>800</w:t>
            </w:r>
          </w:p>
        </w:tc>
        <w:tc>
          <w:tcPr>
            <w:tcW w:w="535" w:type="dxa"/>
            <w:tcBorders>
              <w:top w:val="single" w:sz="4" w:space="0" w:color="auto"/>
              <w:left w:val="nil"/>
              <w:bottom w:val="nil"/>
              <w:right w:val="nil"/>
            </w:tcBorders>
            <w:hideMark/>
          </w:tcPr>
          <w:p w:rsidR="00DB2E35" w:rsidRPr="002F2B67" w:rsidRDefault="00DB2E35" w:rsidP="00A51C19">
            <w:pPr>
              <w:rPr>
                <w:sz w:val="16"/>
                <w:szCs w:val="16"/>
              </w:rPr>
            </w:pPr>
            <w:r w:rsidRPr="002F2B67">
              <w:rPr>
                <w:sz w:val="16"/>
                <w:szCs w:val="16"/>
              </w:rPr>
              <w:t>800</w:t>
            </w:r>
          </w:p>
        </w:tc>
      </w:tr>
      <w:tr w:rsidR="00DB2E35" w:rsidRPr="002F2B67" w:rsidTr="00DB2E35">
        <w:trPr>
          <w:jc w:val="center"/>
        </w:trPr>
        <w:tc>
          <w:tcPr>
            <w:tcW w:w="847" w:type="dxa"/>
            <w:tcBorders>
              <w:top w:val="nil"/>
              <w:left w:val="nil"/>
              <w:bottom w:val="nil"/>
              <w:right w:val="nil"/>
            </w:tcBorders>
            <w:hideMark/>
          </w:tcPr>
          <w:p w:rsidR="00DB2E35" w:rsidRPr="002F2B67" w:rsidRDefault="00DB2E35" w:rsidP="00A51C19">
            <w:pPr>
              <w:jc w:val="left"/>
              <w:rPr>
                <w:sz w:val="16"/>
                <w:szCs w:val="16"/>
              </w:rPr>
            </w:pPr>
            <w:r w:rsidRPr="002F2B67">
              <w:rPr>
                <w:sz w:val="16"/>
                <w:szCs w:val="16"/>
              </w:rPr>
              <w:t>Water cement ratio</w:t>
            </w:r>
          </w:p>
        </w:tc>
        <w:tc>
          <w:tcPr>
            <w:tcW w:w="708" w:type="dxa"/>
            <w:tcBorders>
              <w:top w:val="nil"/>
              <w:left w:val="nil"/>
              <w:bottom w:val="nil"/>
              <w:right w:val="nil"/>
            </w:tcBorders>
          </w:tcPr>
          <w:p w:rsidR="00DB2E35" w:rsidRPr="002F2B67" w:rsidRDefault="00DB2E35" w:rsidP="00A51C19">
            <w:pPr>
              <w:autoSpaceDE w:val="0"/>
              <w:autoSpaceDN w:val="0"/>
              <w:adjustRightInd w:val="0"/>
              <w:rPr>
                <w:sz w:val="16"/>
                <w:szCs w:val="16"/>
              </w:rPr>
            </w:pPr>
          </w:p>
        </w:tc>
        <w:tc>
          <w:tcPr>
            <w:tcW w:w="567" w:type="dxa"/>
            <w:tcBorders>
              <w:top w:val="nil"/>
              <w:left w:val="nil"/>
              <w:bottom w:val="nil"/>
              <w:right w:val="nil"/>
            </w:tcBorders>
            <w:vAlign w:val="center"/>
            <w:hideMark/>
          </w:tcPr>
          <w:p w:rsidR="00DB2E35" w:rsidRPr="002F2B67" w:rsidRDefault="00DB2E35" w:rsidP="00DB2E35">
            <w:pPr>
              <w:rPr>
                <w:sz w:val="16"/>
                <w:szCs w:val="16"/>
              </w:rPr>
            </w:pPr>
            <w:r w:rsidRPr="002F2B67">
              <w:rPr>
                <w:sz w:val="16"/>
                <w:szCs w:val="16"/>
              </w:rPr>
              <w:t>0,37</w:t>
            </w:r>
          </w:p>
        </w:tc>
        <w:tc>
          <w:tcPr>
            <w:tcW w:w="567" w:type="dxa"/>
            <w:tcBorders>
              <w:top w:val="nil"/>
              <w:left w:val="nil"/>
              <w:bottom w:val="nil"/>
              <w:right w:val="nil"/>
            </w:tcBorders>
            <w:vAlign w:val="center"/>
            <w:hideMark/>
          </w:tcPr>
          <w:p w:rsidR="00DB2E35" w:rsidRPr="002F2B67" w:rsidRDefault="00DB2E35" w:rsidP="00DB2E35">
            <w:pPr>
              <w:rPr>
                <w:sz w:val="16"/>
                <w:szCs w:val="16"/>
              </w:rPr>
            </w:pPr>
            <w:r w:rsidRPr="002F2B67">
              <w:rPr>
                <w:sz w:val="16"/>
                <w:szCs w:val="16"/>
              </w:rPr>
              <w:t>0,36</w:t>
            </w:r>
          </w:p>
        </w:tc>
        <w:tc>
          <w:tcPr>
            <w:tcW w:w="567" w:type="dxa"/>
            <w:tcBorders>
              <w:top w:val="nil"/>
              <w:left w:val="nil"/>
              <w:bottom w:val="nil"/>
              <w:right w:val="nil"/>
            </w:tcBorders>
            <w:vAlign w:val="center"/>
            <w:hideMark/>
          </w:tcPr>
          <w:p w:rsidR="00DB2E35" w:rsidRPr="002F2B67" w:rsidRDefault="00DB2E35" w:rsidP="00DB2E35">
            <w:pPr>
              <w:rPr>
                <w:sz w:val="16"/>
                <w:szCs w:val="16"/>
              </w:rPr>
            </w:pPr>
            <w:r w:rsidRPr="002F2B67">
              <w:rPr>
                <w:sz w:val="16"/>
                <w:szCs w:val="16"/>
              </w:rPr>
              <w:t>0,34</w:t>
            </w:r>
          </w:p>
        </w:tc>
        <w:tc>
          <w:tcPr>
            <w:tcW w:w="567" w:type="dxa"/>
            <w:tcBorders>
              <w:top w:val="nil"/>
              <w:left w:val="nil"/>
              <w:bottom w:val="nil"/>
              <w:right w:val="nil"/>
            </w:tcBorders>
            <w:vAlign w:val="center"/>
            <w:hideMark/>
          </w:tcPr>
          <w:p w:rsidR="00DB2E35" w:rsidRPr="002F2B67" w:rsidRDefault="00DB2E35" w:rsidP="00DB2E35">
            <w:pPr>
              <w:rPr>
                <w:sz w:val="16"/>
                <w:szCs w:val="16"/>
              </w:rPr>
            </w:pPr>
            <w:r w:rsidRPr="002F2B67">
              <w:rPr>
                <w:sz w:val="16"/>
                <w:szCs w:val="16"/>
              </w:rPr>
              <w:t>0,32</w:t>
            </w:r>
          </w:p>
        </w:tc>
        <w:tc>
          <w:tcPr>
            <w:tcW w:w="535" w:type="dxa"/>
            <w:tcBorders>
              <w:top w:val="nil"/>
              <w:left w:val="nil"/>
              <w:bottom w:val="nil"/>
              <w:right w:val="nil"/>
            </w:tcBorders>
            <w:vAlign w:val="center"/>
            <w:hideMark/>
          </w:tcPr>
          <w:p w:rsidR="00DB2E35" w:rsidRPr="002F2B67" w:rsidRDefault="00DB2E35" w:rsidP="00DB2E35">
            <w:pPr>
              <w:rPr>
                <w:sz w:val="16"/>
                <w:szCs w:val="16"/>
              </w:rPr>
            </w:pPr>
            <w:r w:rsidRPr="002F2B67">
              <w:rPr>
                <w:sz w:val="16"/>
                <w:szCs w:val="16"/>
              </w:rPr>
              <w:t>0,30</w:t>
            </w:r>
          </w:p>
        </w:tc>
      </w:tr>
      <w:tr w:rsidR="00DB2E35" w:rsidRPr="002F2B67" w:rsidTr="00A51C19">
        <w:trPr>
          <w:jc w:val="center"/>
        </w:trPr>
        <w:tc>
          <w:tcPr>
            <w:tcW w:w="847" w:type="dxa"/>
            <w:tcBorders>
              <w:top w:val="nil"/>
              <w:left w:val="nil"/>
              <w:bottom w:val="nil"/>
              <w:right w:val="nil"/>
            </w:tcBorders>
            <w:hideMark/>
          </w:tcPr>
          <w:p w:rsidR="00DB2E35" w:rsidRPr="002F2B67" w:rsidRDefault="00DB2E35" w:rsidP="00A51C19">
            <w:pPr>
              <w:jc w:val="left"/>
              <w:rPr>
                <w:sz w:val="16"/>
                <w:szCs w:val="16"/>
              </w:rPr>
            </w:pPr>
            <w:r w:rsidRPr="002F2B67">
              <w:rPr>
                <w:sz w:val="16"/>
                <w:szCs w:val="16"/>
              </w:rPr>
              <w:t>Air</w:t>
            </w:r>
          </w:p>
        </w:tc>
        <w:tc>
          <w:tcPr>
            <w:tcW w:w="708" w:type="dxa"/>
            <w:tcBorders>
              <w:top w:val="nil"/>
              <w:left w:val="nil"/>
              <w:bottom w:val="nil"/>
              <w:right w:val="nil"/>
            </w:tcBorders>
            <w:hideMark/>
          </w:tcPr>
          <w:p w:rsidR="00DB2E35" w:rsidRPr="002F2B67" w:rsidRDefault="00DB2E35" w:rsidP="00A51C19">
            <w:pPr>
              <w:autoSpaceDE w:val="0"/>
              <w:autoSpaceDN w:val="0"/>
              <w:adjustRightInd w:val="0"/>
              <w:rPr>
                <w:sz w:val="16"/>
                <w:szCs w:val="16"/>
              </w:rPr>
            </w:pPr>
            <w:r w:rsidRPr="002F2B67">
              <w:rPr>
                <w:color w:val="000000"/>
                <w:sz w:val="16"/>
                <w:szCs w:val="16"/>
              </w:rPr>
              <w:t>kg/m</w:t>
            </w:r>
            <w:r w:rsidRPr="002F2B67">
              <w:rPr>
                <w:color w:val="000000"/>
                <w:sz w:val="16"/>
                <w:szCs w:val="16"/>
                <w:vertAlign w:val="superscript"/>
              </w:rPr>
              <w:t>3</w:t>
            </w:r>
            <w:r w:rsidRPr="002F2B67">
              <w:rPr>
                <w:color w:val="000000"/>
                <w:sz w:val="16"/>
                <w:szCs w:val="16"/>
              </w:rPr>
              <w:t xml:space="preserve"> </w:t>
            </w:r>
          </w:p>
        </w:tc>
        <w:tc>
          <w:tcPr>
            <w:tcW w:w="567" w:type="dxa"/>
            <w:tcBorders>
              <w:top w:val="nil"/>
              <w:left w:val="nil"/>
              <w:bottom w:val="nil"/>
              <w:right w:val="nil"/>
            </w:tcBorders>
            <w:hideMark/>
          </w:tcPr>
          <w:p w:rsidR="00DB2E35" w:rsidRPr="002F2B67" w:rsidRDefault="00DB2E35" w:rsidP="00A51C19">
            <w:pPr>
              <w:rPr>
                <w:sz w:val="16"/>
                <w:szCs w:val="16"/>
              </w:rPr>
            </w:pPr>
            <w:r w:rsidRPr="002F2B67">
              <w:rPr>
                <w:sz w:val="16"/>
                <w:szCs w:val="16"/>
              </w:rPr>
              <w:t>296</w:t>
            </w:r>
          </w:p>
        </w:tc>
        <w:tc>
          <w:tcPr>
            <w:tcW w:w="567" w:type="dxa"/>
            <w:tcBorders>
              <w:top w:val="nil"/>
              <w:left w:val="nil"/>
              <w:bottom w:val="nil"/>
              <w:right w:val="nil"/>
            </w:tcBorders>
            <w:hideMark/>
          </w:tcPr>
          <w:p w:rsidR="00DB2E35" w:rsidRPr="002F2B67" w:rsidRDefault="00DB2E35" w:rsidP="00A51C19">
            <w:pPr>
              <w:rPr>
                <w:sz w:val="16"/>
                <w:szCs w:val="16"/>
              </w:rPr>
            </w:pPr>
            <w:r w:rsidRPr="002F2B67">
              <w:rPr>
                <w:sz w:val="16"/>
                <w:szCs w:val="16"/>
              </w:rPr>
              <w:t>288</w:t>
            </w:r>
          </w:p>
        </w:tc>
        <w:tc>
          <w:tcPr>
            <w:tcW w:w="567" w:type="dxa"/>
            <w:tcBorders>
              <w:top w:val="nil"/>
              <w:left w:val="nil"/>
              <w:bottom w:val="nil"/>
              <w:right w:val="nil"/>
            </w:tcBorders>
            <w:hideMark/>
          </w:tcPr>
          <w:p w:rsidR="00DB2E35" w:rsidRPr="002F2B67" w:rsidRDefault="00DB2E35" w:rsidP="00A51C19">
            <w:pPr>
              <w:rPr>
                <w:sz w:val="16"/>
                <w:szCs w:val="16"/>
              </w:rPr>
            </w:pPr>
            <w:r w:rsidRPr="002F2B67">
              <w:rPr>
                <w:sz w:val="16"/>
                <w:szCs w:val="16"/>
              </w:rPr>
              <w:t>272</w:t>
            </w:r>
          </w:p>
        </w:tc>
        <w:tc>
          <w:tcPr>
            <w:tcW w:w="567" w:type="dxa"/>
            <w:tcBorders>
              <w:top w:val="nil"/>
              <w:left w:val="nil"/>
              <w:bottom w:val="nil"/>
              <w:right w:val="nil"/>
            </w:tcBorders>
            <w:hideMark/>
          </w:tcPr>
          <w:p w:rsidR="00DB2E35" w:rsidRPr="002F2B67" w:rsidRDefault="00DB2E35" w:rsidP="00A51C19">
            <w:pPr>
              <w:rPr>
                <w:sz w:val="16"/>
                <w:szCs w:val="16"/>
              </w:rPr>
            </w:pPr>
            <w:r w:rsidRPr="002F2B67">
              <w:rPr>
                <w:sz w:val="16"/>
                <w:szCs w:val="16"/>
              </w:rPr>
              <w:t>256</w:t>
            </w:r>
          </w:p>
        </w:tc>
        <w:tc>
          <w:tcPr>
            <w:tcW w:w="535" w:type="dxa"/>
            <w:tcBorders>
              <w:top w:val="nil"/>
              <w:left w:val="nil"/>
              <w:bottom w:val="nil"/>
              <w:right w:val="nil"/>
            </w:tcBorders>
            <w:hideMark/>
          </w:tcPr>
          <w:p w:rsidR="00DB2E35" w:rsidRPr="002F2B67" w:rsidRDefault="00DB2E35" w:rsidP="00A51C19">
            <w:pPr>
              <w:rPr>
                <w:sz w:val="16"/>
                <w:szCs w:val="16"/>
              </w:rPr>
            </w:pPr>
            <w:r w:rsidRPr="002F2B67">
              <w:rPr>
                <w:sz w:val="16"/>
                <w:szCs w:val="16"/>
              </w:rPr>
              <w:t>240</w:t>
            </w:r>
          </w:p>
        </w:tc>
      </w:tr>
      <w:tr w:rsidR="00DB2E35" w:rsidRPr="002F2B67" w:rsidTr="00A51C19">
        <w:trPr>
          <w:jc w:val="center"/>
        </w:trPr>
        <w:tc>
          <w:tcPr>
            <w:tcW w:w="847" w:type="dxa"/>
            <w:tcBorders>
              <w:top w:val="nil"/>
              <w:left w:val="nil"/>
              <w:bottom w:val="nil"/>
              <w:right w:val="nil"/>
            </w:tcBorders>
            <w:hideMark/>
          </w:tcPr>
          <w:p w:rsidR="00DB2E35" w:rsidRPr="002F2B67" w:rsidRDefault="00DB2E35" w:rsidP="00A51C19">
            <w:pPr>
              <w:jc w:val="left"/>
              <w:rPr>
                <w:sz w:val="16"/>
                <w:szCs w:val="16"/>
              </w:rPr>
            </w:pPr>
            <w:proofErr w:type="spellStart"/>
            <w:r w:rsidRPr="002F2B67">
              <w:rPr>
                <w:sz w:val="16"/>
                <w:szCs w:val="16"/>
              </w:rPr>
              <w:t>Limbah</w:t>
            </w:r>
            <w:proofErr w:type="spellEnd"/>
            <w:r w:rsidRPr="002F2B67">
              <w:rPr>
                <w:sz w:val="16"/>
                <w:szCs w:val="16"/>
              </w:rPr>
              <w:t xml:space="preserve"> </w:t>
            </w:r>
            <w:proofErr w:type="spellStart"/>
            <w:r w:rsidRPr="002F2B67">
              <w:rPr>
                <w:sz w:val="16"/>
                <w:szCs w:val="16"/>
              </w:rPr>
              <w:t>batu</w:t>
            </w:r>
            <w:proofErr w:type="spellEnd"/>
            <w:r w:rsidRPr="002F2B67">
              <w:rPr>
                <w:sz w:val="16"/>
                <w:szCs w:val="16"/>
              </w:rPr>
              <w:t xml:space="preserve"> </w:t>
            </w:r>
            <w:proofErr w:type="spellStart"/>
            <w:r w:rsidRPr="002F2B67">
              <w:rPr>
                <w:sz w:val="16"/>
                <w:szCs w:val="16"/>
              </w:rPr>
              <w:t>bata</w:t>
            </w:r>
            <w:proofErr w:type="spellEnd"/>
          </w:p>
        </w:tc>
        <w:tc>
          <w:tcPr>
            <w:tcW w:w="708" w:type="dxa"/>
            <w:tcBorders>
              <w:top w:val="nil"/>
              <w:left w:val="nil"/>
              <w:bottom w:val="nil"/>
              <w:right w:val="nil"/>
            </w:tcBorders>
            <w:hideMark/>
          </w:tcPr>
          <w:p w:rsidR="00DB2E35" w:rsidRPr="002F2B67" w:rsidRDefault="00DB2E35" w:rsidP="00A51C19">
            <w:pPr>
              <w:autoSpaceDE w:val="0"/>
              <w:autoSpaceDN w:val="0"/>
              <w:adjustRightInd w:val="0"/>
              <w:rPr>
                <w:sz w:val="16"/>
                <w:szCs w:val="16"/>
              </w:rPr>
            </w:pPr>
            <w:r w:rsidRPr="002F2B67">
              <w:rPr>
                <w:color w:val="000000"/>
                <w:sz w:val="16"/>
                <w:szCs w:val="16"/>
              </w:rPr>
              <w:t>kg/m</w:t>
            </w:r>
            <w:r w:rsidRPr="002F2B67">
              <w:rPr>
                <w:color w:val="000000"/>
                <w:sz w:val="16"/>
                <w:szCs w:val="16"/>
                <w:vertAlign w:val="superscript"/>
              </w:rPr>
              <w:t>3</w:t>
            </w:r>
            <w:r w:rsidRPr="002F2B67">
              <w:rPr>
                <w:color w:val="000000"/>
                <w:sz w:val="16"/>
                <w:szCs w:val="16"/>
              </w:rPr>
              <w:t xml:space="preserve"> </w:t>
            </w:r>
          </w:p>
        </w:tc>
        <w:tc>
          <w:tcPr>
            <w:tcW w:w="567" w:type="dxa"/>
            <w:tcBorders>
              <w:top w:val="nil"/>
              <w:left w:val="nil"/>
              <w:bottom w:val="nil"/>
              <w:right w:val="nil"/>
            </w:tcBorders>
            <w:hideMark/>
          </w:tcPr>
          <w:p w:rsidR="00DB2E35" w:rsidRPr="002F2B67" w:rsidRDefault="00DB2E35" w:rsidP="00A51C19">
            <w:pPr>
              <w:rPr>
                <w:sz w:val="16"/>
                <w:szCs w:val="16"/>
              </w:rPr>
            </w:pPr>
            <w:r w:rsidRPr="002F2B67">
              <w:rPr>
                <w:sz w:val="16"/>
                <w:szCs w:val="16"/>
              </w:rPr>
              <w:t>600</w:t>
            </w:r>
          </w:p>
        </w:tc>
        <w:tc>
          <w:tcPr>
            <w:tcW w:w="567" w:type="dxa"/>
            <w:tcBorders>
              <w:top w:val="nil"/>
              <w:left w:val="nil"/>
              <w:bottom w:val="nil"/>
              <w:right w:val="nil"/>
            </w:tcBorders>
            <w:hideMark/>
          </w:tcPr>
          <w:p w:rsidR="00DB2E35" w:rsidRPr="002F2B67" w:rsidRDefault="00DB2E35" w:rsidP="00A51C19">
            <w:pPr>
              <w:rPr>
                <w:sz w:val="16"/>
                <w:szCs w:val="16"/>
              </w:rPr>
            </w:pPr>
            <w:r w:rsidRPr="002F2B67">
              <w:rPr>
                <w:sz w:val="16"/>
                <w:szCs w:val="16"/>
              </w:rPr>
              <w:t>600</w:t>
            </w:r>
          </w:p>
        </w:tc>
        <w:tc>
          <w:tcPr>
            <w:tcW w:w="567" w:type="dxa"/>
            <w:tcBorders>
              <w:top w:val="nil"/>
              <w:left w:val="nil"/>
              <w:bottom w:val="nil"/>
              <w:right w:val="nil"/>
            </w:tcBorders>
            <w:hideMark/>
          </w:tcPr>
          <w:p w:rsidR="00DB2E35" w:rsidRPr="002F2B67" w:rsidRDefault="00DB2E35" w:rsidP="00A51C19">
            <w:pPr>
              <w:rPr>
                <w:sz w:val="16"/>
                <w:szCs w:val="16"/>
              </w:rPr>
            </w:pPr>
            <w:r w:rsidRPr="002F2B67">
              <w:rPr>
                <w:sz w:val="16"/>
                <w:szCs w:val="16"/>
              </w:rPr>
              <w:t>600</w:t>
            </w:r>
          </w:p>
        </w:tc>
        <w:tc>
          <w:tcPr>
            <w:tcW w:w="567" w:type="dxa"/>
            <w:tcBorders>
              <w:top w:val="nil"/>
              <w:left w:val="nil"/>
              <w:bottom w:val="nil"/>
              <w:right w:val="nil"/>
            </w:tcBorders>
            <w:hideMark/>
          </w:tcPr>
          <w:p w:rsidR="00DB2E35" w:rsidRPr="002F2B67" w:rsidRDefault="00DB2E35" w:rsidP="00A51C19">
            <w:pPr>
              <w:rPr>
                <w:sz w:val="16"/>
                <w:szCs w:val="16"/>
              </w:rPr>
            </w:pPr>
            <w:r w:rsidRPr="002F2B67">
              <w:rPr>
                <w:sz w:val="16"/>
                <w:szCs w:val="16"/>
              </w:rPr>
              <w:t>600</w:t>
            </w:r>
          </w:p>
        </w:tc>
        <w:tc>
          <w:tcPr>
            <w:tcW w:w="535" w:type="dxa"/>
            <w:tcBorders>
              <w:top w:val="nil"/>
              <w:left w:val="nil"/>
              <w:bottom w:val="nil"/>
              <w:right w:val="nil"/>
            </w:tcBorders>
            <w:hideMark/>
          </w:tcPr>
          <w:p w:rsidR="00DB2E35" w:rsidRPr="002F2B67" w:rsidRDefault="00DB2E35" w:rsidP="00A51C19">
            <w:pPr>
              <w:rPr>
                <w:sz w:val="16"/>
                <w:szCs w:val="16"/>
              </w:rPr>
            </w:pPr>
            <w:r w:rsidRPr="002F2B67">
              <w:rPr>
                <w:sz w:val="16"/>
                <w:szCs w:val="16"/>
              </w:rPr>
              <w:t>600</w:t>
            </w:r>
          </w:p>
        </w:tc>
      </w:tr>
      <w:tr w:rsidR="00DB2E35" w:rsidRPr="002F2B67" w:rsidTr="00A51C19">
        <w:trPr>
          <w:jc w:val="center"/>
        </w:trPr>
        <w:tc>
          <w:tcPr>
            <w:tcW w:w="847" w:type="dxa"/>
            <w:tcBorders>
              <w:top w:val="nil"/>
              <w:left w:val="nil"/>
              <w:bottom w:val="nil"/>
              <w:right w:val="nil"/>
            </w:tcBorders>
            <w:hideMark/>
          </w:tcPr>
          <w:p w:rsidR="00DB2E35" w:rsidRPr="002F2B67" w:rsidRDefault="00DB2E35" w:rsidP="00A51C19">
            <w:pPr>
              <w:jc w:val="left"/>
              <w:rPr>
                <w:sz w:val="16"/>
                <w:szCs w:val="16"/>
              </w:rPr>
            </w:pPr>
            <w:proofErr w:type="spellStart"/>
            <w:r w:rsidRPr="002F2B67">
              <w:rPr>
                <w:sz w:val="16"/>
                <w:szCs w:val="16"/>
              </w:rPr>
              <w:t>Pasir</w:t>
            </w:r>
            <w:proofErr w:type="spellEnd"/>
          </w:p>
        </w:tc>
        <w:tc>
          <w:tcPr>
            <w:tcW w:w="708" w:type="dxa"/>
            <w:tcBorders>
              <w:top w:val="nil"/>
              <w:left w:val="nil"/>
              <w:bottom w:val="nil"/>
              <w:right w:val="nil"/>
            </w:tcBorders>
            <w:hideMark/>
          </w:tcPr>
          <w:p w:rsidR="00DB2E35" w:rsidRPr="002F2B67" w:rsidRDefault="00DB2E35" w:rsidP="00A51C19">
            <w:pPr>
              <w:autoSpaceDE w:val="0"/>
              <w:autoSpaceDN w:val="0"/>
              <w:adjustRightInd w:val="0"/>
              <w:rPr>
                <w:sz w:val="16"/>
                <w:szCs w:val="16"/>
              </w:rPr>
            </w:pPr>
            <w:r w:rsidRPr="002F2B67">
              <w:rPr>
                <w:color w:val="000000"/>
                <w:sz w:val="16"/>
                <w:szCs w:val="16"/>
              </w:rPr>
              <w:t>kg/m</w:t>
            </w:r>
            <w:r w:rsidRPr="002F2B67">
              <w:rPr>
                <w:color w:val="000000"/>
                <w:sz w:val="16"/>
                <w:szCs w:val="16"/>
                <w:vertAlign w:val="superscript"/>
              </w:rPr>
              <w:t xml:space="preserve">3 </w:t>
            </w:r>
          </w:p>
        </w:tc>
        <w:tc>
          <w:tcPr>
            <w:tcW w:w="567" w:type="dxa"/>
            <w:tcBorders>
              <w:top w:val="nil"/>
              <w:left w:val="nil"/>
              <w:bottom w:val="nil"/>
              <w:right w:val="nil"/>
            </w:tcBorders>
            <w:hideMark/>
          </w:tcPr>
          <w:p w:rsidR="00DB2E35" w:rsidRPr="002F2B67" w:rsidRDefault="00DB2E35" w:rsidP="00A51C19">
            <w:pPr>
              <w:rPr>
                <w:sz w:val="16"/>
                <w:szCs w:val="16"/>
              </w:rPr>
            </w:pPr>
            <w:r w:rsidRPr="002F2B67">
              <w:rPr>
                <w:sz w:val="16"/>
                <w:szCs w:val="16"/>
              </w:rPr>
              <w:t>300</w:t>
            </w:r>
          </w:p>
        </w:tc>
        <w:tc>
          <w:tcPr>
            <w:tcW w:w="567" w:type="dxa"/>
            <w:tcBorders>
              <w:top w:val="nil"/>
              <w:left w:val="nil"/>
              <w:bottom w:val="nil"/>
              <w:right w:val="nil"/>
            </w:tcBorders>
            <w:hideMark/>
          </w:tcPr>
          <w:p w:rsidR="00DB2E35" w:rsidRPr="002F2B67" w:rsidRDefault="00DB2E35" w:rsidP="00A51C19">
            <w:pPr>
              <w:rPr>
                <w:sz w:val="16"/>
                <w:szCs w:val="16"/>
              </w:rPr>
            </w:pPr>
            <w:r w:rsidRPr="002F2B67">
              <w:rPr>
                <w:sz w:val="16"/>
                <w:szCs w:val="16"/>
              </w:rPr>
              <w:t>300</w:t>
            </w:r>
          </w:p>
        </w:tc>
        <w:tc>
          <w:tcPr>
            <w:tcW w:w="567" w:type="dxa"/>
            <w:tcBorders>
              <w:top w:val="nil"/>
              <w:left w:val="nil"/>
              <w:bottom w:val="nil"/>
              <w:right w:val="nil"/>
            </w:tcBorders>
            <w:hideMark/>
          </w:tcPr>
          <w:p w:rsidR="00DB2E35" w:rsidRPr="002F2B67" w:rsidRDefault="00DB2E35" w:rsidP="00A51C19">
            <w:pPr>
              <w:rPr>
                <w:sz w:val="16"/>
                <w:szCs w:val="16"/>
              </w:rPr>
            </w:pPr>
            <w:r w:rsidRPr="002F2B67">
              <w:rPr>
                <w:sz w:val="16"/>
                <w:szCs w:val="16"/>
              </w:rPr>
              <w:t>300</w:t>
            </w:r>
          </w:p>
        </w:tc>
        <w:tc>
          <w:tcPr>
            <w:tcW w:w="567" w:type="dxa"/>
            <w:tcBorders>
              <w:top w:val="nil"/>
              <w:left w:val="nil"/>
              <w:bottom w:val="nil"/>
              <w:right w:val="nil"/>
            </w:tcBorders>
            <w:hideMark/>
          </w:tcPr>
          <w:p w:rsidR="00DB2E35" w:rsidRPr="002F2B67" w:rsidRDefault="00DB2E35" w:rsidP="00A51C19">
            <w:pPr>
              <w:rPr>
                <w:sz w:val="16"/>
                <w:szCs w:val="16"/>
              </w:rPr>
            </w:pPr>
            <w:r w:rsidRPr="002F2B67">
              <w:rPr>
                <w:sz w:val="16"/>
                <w:szCs w:val="16"/>
              </w:rPr>
              <w:t>300</w:t>
            </w:r>
          </w:p>
        </w:tc>
        <w:tc>
          <w:tcPr>
            <w:tcW w:w="535" w:type="dxa"/>
            <w:tcBorders>
              <w:top w:val="nil"/>
              <w:left w:val="nil"/>
              <w:bottom w:val="nil"/>
              <w:right w:val="nil"/>
            </w:tcBorders>
            <w:hideMark/>
          </w:tcPr>
          <w:p w:rsidR="00DB2E35" w:rsidRPr="002F2B67" w:rsidRDefault="00DB2E35" w:rsidP="00A51C19">
            <w:pPr>
              <w:rPr>
                <w:sz w:val="16"/>
                <w:szCs w:val="16"/>
              </w:rPr>
            </w:pPr>
            <w:r w:rsidRPr="002F2B67">
              <w:rPr>
                <w:sz w:val="16"/>
                <w:szCs w:val="16"/>
              </w:rPr>
              <w:t>300</w:t>
            </w:r>
          </w:p>
        </w:tc>
      </w:tr>
      <w:tr w:rsidR="00DB2E35" w:rsidRPr="002F2B67" w:rsidTr="00A51C19">
        <w:trPr>
          <w:jc w:val="center"/>
        </w:trPr>
        <w:tc>
          <w:tcPr>
            <w:tcW w:w="847" w:type="dxa"/>
            <w:tcBorders>
              <w:top w:val="nil"/>
              <w:left w:val="nil"/>
              <w:bottom w:val="nil"/>
              <w:right w:val="nil"/>
            </w:tcBorders>
            <w:hideMark/>
          </w:tcPr>
          <w:p w:rsidR="00DB2E35" w:rsidRPr="002F2B67" w:rsidRDefault="00DB2E35" w:rsidP="00A51C19">
            <w:pPr>
              <w:jc w:val="left"/>
              <w:rPr>
                <w:sz w:val="16"/>
                <w:szCs w:val="16"/>
              </w:rPr>
            </w:pPr>
            <w:proofErr w:type="spellStart"/>
            <w:r w:rsidRPr="002F2B67">
              <w:rPr>
                <w:sz w:val="16"/>
                <w:szCs w:val="16"/>
              </w:rPr>
              <w:t>Abubatu</w:t>
            </w:r>
            <w:proofErr w:type="spellEnd"/>
          </w:p>
        </w:tc>
        <w:tc>
          <w:tcPr>
            <w:tcW w:w="708" w:type="dxa"/>
            <w:tcBorders>
              <w:top w:val="nil"/>
              <w:left w:val="nil"/>
              <w:bottom w:val="nil"/>
              <w:right w:val="nil"/>
            </w:tcBorders>
            <w:hideMark/>
          </w:tcPr>
          <w:p w:rsidR="00DB2E35" w:rsidRPr="002F2B67" w:rsidRDefault="00DB2E35" w:rsidP="00A51C19">
            <w:pPr>
              <w:rPr>
                <w:sz w:val="16"/>
                <w:szCs w:val="16"/>
              </w:rPr>
            </w:pPr>
            <w:r w:rsidRPr="002F2B67">
              <w:rPr>
                <w:color w:val="000000"/>
                <w:sz w:val="16"/>
                <w:szCs w:val="16"/>
              </w:rPr>
              <w:t>kg/m</w:t>
            </w:r>
            <w:r w:rsidRPr="002F2B67">
              <w:rPr>
                <w:color w:val="000000"/>
                <w:sz w:val="16"/>
                <w:szCs w:val="16"/>
                <w:vertAlign w:val="superscript"/>
              </w:rPr>
              <w:t>3</w:t>
            </w:r>
          </w:p>
        </w:tc>
        <w:tc>
          <w:tcPr>
            <w:tcW w:w="567" w:type="dxa"/>
            <w:tcBorders>
              <w:top w:val="nil"/>
              <w:left w:val="nil"/>
              <w:bottom w:val="nil"/>
              <w:right w:val="nil"/>
            </w:tcBorders>
            <w:hideMark/>
          </w:tcPr>
          <w:p w:rsidR="00DB2E35" w:rsidRPr="002F2B67" w:rsidRDefault="00DB2E35" w:rsidP="00A51C19">
            <w:pPr>
              <w:rPr>
                <w:sz w:val="16"/>
                <w:szCs w:val="16"/>
              </w:rPr>
            </w:pPr>
            <w:r w:rsidRPr="002F2B67">
              <w:rPr>
                <w:sz w:val="16"/>
                <w:szCs w:val="16"/>
              </w:rPr>
              <w:t>300</w:t>
            </w:r>
          </w:p>
        </w:tc>
        <w:tc>
          <w:tcPr>
            <w:tcW w:w="567" w:type="dxa"/>
            <w:tcBorders>
              <w:top w:val="nil"/>
              <w:left w:val="nil"/>
              <w:bottom w:val="nil"/>
              <w:right w:val="nil"/>
            </w:tcBorders>
            <w:hideMark/>
          </w:tcPr>
          <w:p w:rsidR="00DB2E35" w:rsidRPr="002F2B67" w:rsidRDefault="00DB2E35" w:rsidP="00A51C19">
            <w:pPr>
              <w:rPr>
                <w:sz w:val="16"/>
                <w:szCs w:val="16"/>
              </w:rPr>
            </w:pPr>
            <w:r w:rsidRPr="002F2B67">
              <w:rPr>
                <w:sz w:val="16"/>
                <w:szCs w:val="16"/>
              </w:rPr>
              <w:t>300</w:t>
            </w:r>
          </w:p>
        </w:tc>
        <w:tc>
          <w:tcPr>
            <w:tcW w:w="567" w:type="dxa"/>
            <w:tcBorders>
              <w:top w:val="nil"/>
              <w:left w:val="nil"/>
              <w:bottom w:val="nil"/>
              <w:right w:val="nil"/>
            </w:tcBorders>
            <w:hideMark/>
          </w:tcPr>
          <w:p w:rsidR="00DB2E35" w:rsidRPr="002F2B67" w:rsidRDefault="00DB2E35" w:rsidP="00A51C19">
            <w:pPr>
              <w:rPr>
                <w:sz w:val="16"/>
                <w:szCs w:val="16"/>
              </w:rPr>
            </w:pPr>
            <w:r w:rsidRPr="002F2B67">
              <w:rPr>
                <w:sz w:val="16"/>
                <w:szCs w:val="16"/>
              </w:rPr>
              <w:t>300</w:t>
            </w:r>
          </w:p>
        </w:tc>
        <w:tc>
          <w:tcPr>
            <w:tcW w:w="567" w:type="dxa"/>
            <w:tcBorders>
              <w:top w:val="nil"/>
              <w:left w:val="nil"/>
              <w:bottom w:val="nil"/>
              <w:right w:val="nil"/>
            </w:tcBorders>
            <w:hideMark/>
          </w:tcPr>
          <w:p w:rsidR="00DB2E35" w:rsidRPr="002F2B67" w:rsidRDefault="00DB2E35" w:rsidP="00A51C19">
            <w:pPr>
              <w:rPr>
                <w:sz w:val="16"/>
                <w:szCs w:val="16"/>
              </w:rPr>
            </w:pPr>
            <w:r w:rsidRPr="002F2B67">
              <w:rPr>
                <w:sz w:val="16"/>
                <w:szCs w:val="16"/>
              </w:rPr>
              <w:t>300</w:t>
            </w:r>
          </w:p>
        </w:tc>
        <w:tc>
          <w:tcPr>
            <w:tcW w:w="535" w:type="dxa"/>
            <w:tcBorders>
              <w:top w:val="nil"/>
              <w:left w:val="nil"/>
              <w:bottom w:val="nil"/>
              <w:right w:val="nil"/>
            </w:tcBorders>
            <w:hideMark/>
          </w:tcPr>
          <w:p w:rsidR="00DB2E35" w:rsidRPr="002F2B67" w:rsidRDefault="00DB2E35" w:rsidP="00A51C19">
            <w:pPr>
              <w:rPr>
                <w:sz w:val="16"/>
                <w:szCs w:val="16"/>
              </w:rPr>
            </w:pPr>
            <w:r w:rsidRPr="002F2B67">
              <w:rPr>
                <w:sz w:val="16"/>
                <w:szCs w:val="16"/>
              </w:rPr>
              <w:t>300</w:t>
            </w:r>
          </w:p>
        </w:tc>
      </w:tr>
      <w:tr w:rsidR="00DB2E35" w:rsidRPr="002F2B67" w:rsidTr="00A51C19">
        <w:trPr>
          <w:trHeight w:val="240"/>
          <w:jc w:val="center"/>
        </w:trPr>
        <w:tc>
          <w:tcPr>
            <w:tcW w:w="847" w:type="dxa"/>
            <w:tcBorders>
              <w:top w:val="nil"/>
              <w:left w:val="nil"/>
              <w:bottom w:val="nil"/>
              <w:right w:val="nil"/>
            </w:tcBorders>
            <w:hideMark/>
          </w:tcPr>
          <w:p w:rsidR="00DB2E35" w:rsidRPr="002F2B67" w:rsidRDefault="00DB2E35" w:rsidP="00A51C19">
            <w:pPr>
              <w:jc w:val="left"/>
              <w:rPr>
                <w:sz w:val="16"/>
                <w:szCs w:val="16"/>
              </w:rPr>
            </w:pPr>
            <w:r w:rsidRPr="002F2B67">
              <w:rPr>
                <w:sz w:val="16"/>
                <w:szCs w:val="16"/>
              </w:rPr>
              <w:t>slump</w:t>
            </w:r>
          </w:p>
        </w:tc>
        <w:tc>
          <w:tcPr>
            <w:tcW w:w="708" w:type="dxa"/>
            <w:tcBorders>
              <w:top w:val="nil"/>
              <w:left w:val="nil"/>
              <w:bottom w:val="nil"/>
              <w:right w:val="nil"/>
            </w:tcBorders>
            <w:hideMark/>
          </w:tcPr>
          <w:p w:rsidR="00DB2E35" w:rsidRPr="002F2B67" w:rsidRDefault="00DB2E35" w:rsidP="00A51C19">
            <w:pPr>
              <w:rPr>
                <w:sz w:val="16"/>
                <w:szCs w:val="16"/>
              </w:rPr>
            </w:pPr>
            <w:r w:rsidRPr="002F2B67">
              <w:rPr>
                <w:sz w:val="16"/>
                <w:szCs w:val="16"/>
              </w:rPr>
              <w:t>cm</w:t>
            </w:r>
          </w:p>
        </w:tc>
        <w:tc>
          <w:tcPr>
            <w:tcW w:w="567" w:type="dxa"/>
            <w:tcBorders>
              <w:top w:val="nil"/>
              <w:left w:val="nil"/>
              <w:bottom w:val="nil"/>
              <w:right w:val="nil"/>
            </w:tcBorders>
            <w:hideMark/>
          </w:tcPr>
          <w:p w:rsidR="00DB2E35" w:rsidRPr="002F2B67" w:rsidRDefault="00DB2E35" w:rsidP="00A51C19">
            <w:pPr>
              <w:rPr>
                <w:sz w:val="16"/>
                <w:szCs w:val="16"/>
              </w:rPr>
            </w:pPr>
            <w:r w:rsidRPr="002F2B67">
              <w:rPr>
                <w:sz w:val="16"/>
                <w:szCs w:val="16"/>
              </w:rPr>
              <w:t>5</w:t>
            </w:r>
          </w:p>
        </w:tc>
        <w:tc>
          <w:tcPr>
            <w:tcW w:w="567" w:type="dxa"/>
            <w:tcBorders>
              <w:top w:val="nil"/>
              <w:left w:val="nil"/>
              <w:bottom w:val="nil"/>
              <w:right w:val="nil"/>
            </w:tcBorders>
            <w:hideMark/>
          </w:tcPr>
          <w:p w:rsidR="00DB2E35" w:rsidRPr="002F2B67" w:rsidRDefault="00DB2E35" w:rsidP="00A51C19">
            <w:pPr>
              <w:rPr>
                <w:sz w:val="16"/>
                <w:szCs w:val="16"/>
              </w:rPr>
            </w:pPr>
            <w:r w:rsidRPr="002F2B67">
              <w:rPr>
                <w:sz w:val="16"/>
                <w:szCs w:val="16"/>
              </w:rPr>
              <w:t>5</w:t>
            </w:r>
          </w:p>
        </w:tc>
        <w:tc>
          <w:tcPr>
            <w:tcW w:w="567" w:type="dxa"/>
            <w:tcBorders>
              <w:top w:val="nil"/>
              <w:left w:val="nil"/>
              <w:bottom w:val="nil"/>
              <w:right w:val="nil"/>
            </w:tcBorders>
            <w:hideMark/>
          </w:tcPr>
          <w:p w:rsidR="00DB2E35" w:rsidRPr="002F2B67" w:rsidRDefault="00DB2E35" w:rsidP="00A51C19">
            <w:pPr>
              <w:rPr>
                <w:sz w:val="16"/>
                <w:szCs w:val="16"/>
              </w:rPr>
            </w:pPr>
            <w:r w:rsidRPr="002F2B67">
              <w:rPr>
                <w:sz w:val="16"/>
                <w:szCs w:val="16"/>
              </w:rPr>
              <w:t>5</w:t>
            </w:r>
          </w:p>
        </w:tc>
        <w:tc>
          <w:tcPr>
            <w:tcW w:w="567" w:type="dxa"/>
            <w:tcBorders>
              <w:top w:val="nil"/>
              <w:left w:val="nil"/>
              <w:bottom w:val="nil"/>
              <w:right w:val="nil"/>
            </w:tcBorders>
            <w:hideMark/>
          </w:tcPr>
          <w:p w:rsidR="00DB2E35" w:rsidRPr="002F2B67" w:rsidRDefault="00DB2E35" w:rsidP="00A51C19">
            <w:pPr>
              <w:rPr>
                <w:sz w:val="16"/>
                <w:szCs w:val="16"/>
              </w:rPr>
            </w:pPr>
            <w:r w:rsidRPr="002F2B67">
              <w:rPr>
                <w:sz w:val="16"/>
                <w:szCs w:val="16"/>
              </w:rPr>
              <w:t>5</w:t>
            </w:r>
          </w:p>
        </w:tc>
        <w:tc>
          <w:tcPr>
            <w:tcW w:w="535" w:type="dxa"/>
            <w:tcBorders>
              <w:top w:val="nil"/>
              <w:left w:val="nil"/>
              <w:bottom w:val="nil"/>
              <w:right w:val="nil"/>
            </w:tcBorders>
            <w:hideMark/>
          </w:tcPr>
          <w:p w:rsidR="00DB2E35" w:rsidRPr="002F2B67" w:rsidRDefault="00DB2E35" w:rsidP="00A51C19">
            <w:pPr>
              <w:rPr>
                <w:sz w:val="16"/>
                <w:szCs w:val="16"/>
              </w:rPr>
            </w:pPr>
            <w:r w:rsidRPr="002F2B67">
              <w:rPr>
                <w:sz w:val="16"/>
                <w:szCs w:val="16"/>
              </w:rPr>
              <w:t>5</w:t>
            </w:r>
          </w:p>
        </w:tc>
      </w:tr>
      <w:tr w:rsidR="00DB2E35" w:rsidRPr="002F2B67" w:rsidTr="00DB2E35">
        <w:trPr>
          <w:trHeight w:val="280"/>
          <w:jc w:val="center"/>
        </w:trPr>
        <w:tc>
          <w:tcPr>
            <w:tcW w:w="847" w:type="dxa"/>
            <w:tcBorders>
              <w:top w:val="nil"/>
              <w:left w:val="nil"/>
              <w:bottom w:val="single" w:sz="4" w:space="0" w:color="auto"/>
              <w:right w:val="nil"/>
            </w:tcBorders>
            <w:hideMark/>
          </w:tcPr>
          <w:p w:rsidR="00DB2E35" w:rsidRPr="002F2B67" w:rsidRDefault="00DB2E35" w:rsidP="00A51C19">
            <w:pPr>
              <w:jc w:val="left"/>
              <w:rPr>
                <w:sz w:val="16"/>
                <w:szCs w:val="16"/>
              </w:rPr>
            </w:pPr>
            <w:r w:rsidRPr="002F2B67">
              <w:rPr>
                <w:sz w:val="16"/>
                <w:szCs w:val="16"/>
              </w:rPr>
              <w:t>Foaming Agent</w:t>
            </w:r>
          </w:p>
        </w:tc>
        <w:tc>
          <w:tcPr>
            <w:tcW w:w="708" w:type="dxa"/>
            <w:tcBorders>
              <w:top w:val="nil"/>
              <w:left w:val="nil"/>
              <w:bottom w:val="single" w:sz="4" w:space="0" w:color="auto"/>
              <w:right w:val="nil"/>
            </w:tcBorders>
            <w:vAlign w:val="center"/>
            <w:hideMark/>
          </w:tcPr>
          <w:p w:rsidR="00DB2E35" w:rsidRPr="002F2B67" w:rsidRDefault="00DB2E35" w:rsidP="00DB2E35">
            <w:pPr>
              <w:rPr>
                <w:sz w:val="16"/>
                <w:szCs w:val="16"/>
              </w:rPr>
            </w:pPr>
            <w:r w:rsidRPr="002F2B67">
              <w:rPr>
                <w:sz w:val="16"/>
                <w:szCs w:val="16"/>
              </w:rPr>
              <w:t>Kg/m</w:t>
            </w:r>
            <w:r w:rsidRPr="002F2B67">
              <w:rPr>
                <w:sz w:val="16"/>
                <w:szCs w:val="16"/>
                <w:vertAlign w:val="superscript"/>
              </w:rPr>
              <w:t>3</w:t>
            </w:r>
          </w:p>
        </w:tc>
        <w:tc>
          <w:tcPr>
            <w:tcW w:w="567" w:type="dxa"/>
            <w:tcBorders>
              <w:top w:val="nil"/>
              <w:left w:val="nil"/>
              <w:bottom w:val="single" w:sz="4" w:space="0" w:color="auto"/>
              <w:right w:val="nil"/>
            </w:tcBorders>
            <w:vAlign w:val="center"/>
            <w:hideMark/>
          </w:tcPr>
          <w:p w:rsidR="00DB2E35" w:rsidRPr="002F2B67" w:rsidRDefault="00DB2E35" w:rsidP="00DB2E35">
            <w:pPr>
              <w:rPr>
                <w:sz w:val="16"/>
                <w:szCs w:val="16"/>
              </w:rPr>
            </w:pPr>
            <w:r w:rsidRPr="002F2B67">
              <w:rPr>
                <w:sz w:val="16"/>
                <w:szCs w:val="16"/>
              </w:rPr>
              <w:t>0</w:t>
            </w:r>
          </w:p>
        </w:tc>
        <w:tc>
          <w:tcPr>
            <w:tcW w:w="567" w:type="dxa"/>
            <w:tcBorders>
              <w:top w:val="nil"/>
              <w:left w:val="nil"/>
              <w:bottom w:val="single" w:sz="4" w:space="0" w:color="auto"/>
              <w:right w:val="nil"/>
            </w:tcBorders>
            <w:vAlign w:val="center"/>
            <w:hideMark/>
          </w:tcPr>
          <w:p w:rsidR="00DB2E35" w:rsidRPr="002F2B67" w:rsidRDefault="00DB2E35" w:rsidP="00DB2E35">
            <w:pPr>
              <w:rPr>
                <w:sz w:val="16"/>
                <w:szCs w:val="16"/>
              </w:rPr>
            </w:pPr>
            <w:r w:rsidRPr="002F2B67">
              <w:rPr>
                <w:sz w:val="16"/>
                <w:szCs w:val="16"/>
              </w:rPr>
              <w:t>1,44</w:t>
            </w:r>
          </w:p>
        </w:tc>
        <w:tc>
          <w:tcPr>
            <w:tcW w:w="567" w:type="dxa"/>
            <w:tcBorders>
              <w:top w:val="nil"/>
              <w:left w:val="nil"/>
              <w:bottom w:val="single" w:sz="4" w:space="0" w:color="auto"/>
              <w:right w:val="nil"/>
            </w:tcBorders>
            <w:vAlign w:val="center"/>
            <w:hideMark/>
          </w:tcPr>
          <w:p w:rsidR="00DB2E35" w:rsidRPr="002F2B67" w:rsidRDefault="00DB2E35" w:rsidP="00DB2E35">
            <w:pPr>
              <w:rPr>
                <w:sz w:val="16"/>
                <w:szCs w:val="16"/>
              </w:rPr>
            </w:pPr>
            <w:r w:rsidRPr="002F2B67">
              <w:rPr>
                <w:sz w:val="16"/>
                <w:szCs w:val="16"/>
              </w:rPr>
              <w:t>4,35</w:t>
            </w:r>
          </w:p>
        </w:tc>
        <w:tc>
          <w:tcPr>
            <w:tcW w:w="567" w:type="dxa"/>
            <w:tcBorders>
              <w:top w:val="nil"/>
              <w:left w:val="nil"/>
              <w:bottom w:val="single" w:sz="4" w:space="0" w:color="auto"/>
              <w:right w:val="nil"/>
            </w:tcBorders>
            <w:vAlign w:val="center"/>
            <w:hideMark/>
          </w:tcPr>
          <w:p w:rsidR="00DB2E35" w:rsidRPr="002F2B67" w:rsidRDefault="00DB2E35" w:rsidP="00DB2E35">
            <w:pPr>
              <w:rPr>
                <w:sz w:val="16"/>
                <w:szCs w:val="16"/>
              </w:rPr>
            </w:pPr>
            <w:r w:rsidRPr="002F2B67">
              <w:rPr>
                <w:sz w:val="16"/>
                <w:szCs w:val="16"/>
              </w:rPr>
              <w:t>6,40</w:t>
            </w:r>
          </w:p>
        </w:tc>
        <w:tc>
          <w:tcPr>
            <w:tcW w:w="535" w:type="dxa"/>
            <w:tcBorders>
              <w:top w:val="nil"/>
              <w:left w:val="nil"/>
              <w:bottom w:val="single" w:sz="4" w:space="0" w:color="auto"/>
              <w:right w:val="nil"/>
            </w:tcBorders>
            <w:vAlign w:val="center"/>
            <w:hideMark/>
          </w:tcPr>
          <w:p w:rsidR="00DB2E35" w:rsidRPr="002F2B67" w:rsidRDefault="00DB2E35" w:rsidP="00DB2E35">
            <w:pPr>
              <w:rPr>
                <w:sz w:val="16"/>
                <w:szCs w:val="16"/>
              </w:rPr>
            </w:pPr>
            <w:r w:rsidRPr="002F2B67">
              <w:rPr>
                <w:sz w:val="16"/>
                <w:szCs w:val="16"/>
              </w:rPr>
              <w:t>8,40</w:t>
            </w:r>
          </w:p>
        </w:tc>
      </w:tr>
    </w:tbl>
    <w:p w:rsidR="00DB2E35" w:rsidRDefault="00DB2E35" w:rsidP="00235EB3">
      <w:pPr>
        <w:pStyle w:val="BodyText"/>
        <w:spacing w:after="0" w:line="240" w:lineRule="exact"/>
        <w:ind w:firstLine="0"/>
        <w:rPr>
          <w:sz w:val="22"/>
          <w:szCs w:val="22"/>
          <w:lang w:val="id-ID"/>
        </w:rPr>
      </w:pPr>
    </w:p>
    <w:p w:rsidR="00F47D10" w:rsidRPr="00825CD3" w:rsidRDefault="00DB2E35" w:rsidP="00F47D10">
      <w:pPr>
        <w:pStyle w:val="BodyText"/>
        <w:spacing w:after="0" w:line="240" w:lineRule="exact"/>
        <w:ind w:firstLine="426"/>
        <w:rPr>
          <w:sz w:val="22"/>
          <w:szCs w:val="22"/>
          <w:lang w:val="id-ID"/>
        </w:rPr>
      </w:pPr>
      <w:r w:rsidRPr="00825CD3">
        <w:rPr>
          <w:sz w:val="22"/>
          <w:szCs w:val="22"/>
          <w:lang w:val="id-ID"/>
        </w:rPr>
        <w:t xml:space="preserve">Komposisi benda uji semen: pecahan batu bata: abubatu:pasir, yaitu berkisar 1: 0,75: 0.375: 0.375. </w:t>
      </w:r>
      <w:r w:rsidRPr="00825CD3">
        <w:rPr>
          <w:i/>
          <w:sz w:val="22"/>
          <w:szCs w:val="22"/>
          <w:lang w:val="id-ID"/>
        </w:rPr>
        <w:t>Water/cement ratio</w:t>
      </w:r>
      <w:r w:rsidRPr="00825CD3">
        <w:rPr>
          <w:sz w:val="22"/>
          <w:szCs w:val="22"/>
          <w:lang w:val="id-ID"/>
        </w:rPr>
        <w:t xml:space="preserve"> (W/C) rencana 0.37 dengan</w:t>
      </w:r>
      <w:r w:rsidRPr="00825CD3">
        <w:rPr>
          <w:i/>
          <w:sz w:val="22"/>
          <w:szCs w:val="22"/>
          <w:lang w:val="id-ID"/>
        </w:rPr>
        <w:t xml:space="preserve"> slump</w:t>
      </w:r>
      <w:r w:rsidRPr="00825CD3">
        <w:rPr>
          <w:sz w:val="22"/>
          <w:szCs w:val="22"/>
          <w:lang w:val="id-ID"/>
        </w:rPr>
        <w:t xml:space="preserve"> rencana 5 cm. </w:t>
      </w:r>
      <w:r w:rsidRPr="00825CD3">
        <w:rPr>
          <w:i/>
          <w:sz w:val="22"/>
          <w:szCs w:val="22"/>
          <w:lang w:val="id-ID"/>
        </w:rPr>
        <w:t>Foaming agent</w:t>
      </w:r>
      <w:r w:rsidRPr="00825CD3">
        <w:rPr>
          <w:sz w:val="22"/>
          <w:szCs w:val="22"/>
          <w:lang w:val="id-ID"/>
        </w:rPr>
        <w:t xml:space="preserve"> yang ditambahkan bervariasi 0-3.5% dari berat air dan  </w:t>
      </w:r>
      <w:r w:rsidRPr="00825CD3">
        <w:rPr>
          <w:i/>
          <w:sz w:val="22"/>
          <w:szCs w:val="22"/>
          <w:lang w:val="id-ID"/>
        </w:rPr>
        <w:t>Polycarboxylate  Ether</w:t>
      </w:r>
      <w:r w:rsidRPr="00825CD3">
        <w:rPr>
          <w:sz w:val="22"/>
          <w:szCs w:val="22"/>
          <w:lang w:val="id-ID"/>
        </w:rPr>
        <w:t xml:space="preserve"> bervariasi 0,5%-1,5% terhadap berat semen. Semakin banyak </w:t>
      </w:r>
      <w:r w:rsidRPr="00825CD3">
        <w:rPr>
          <w:i/>
          <w:sz w:val="22"/>
          <w:szCs w:val="22"/>
          <w:lang w:val="id-ID"/>
        </w:rPr>
        <w:t>foaming agent</w:t>
      </w:r>
      <w:r w:rsidRPr="00825CD3">
        <w:rPr>
          <w:sz w:val="22"/>
          <w:szCs w:val="22"/>
          <w:lang w:val="id-ID"/>
        </w:rPr>
        <w:t xml:space="preserve"> yang ditambahkan maka </w:t>
      </w:r>
      <w:r w:rsidR="00825CD3" w:rsidRPr="00825CD3">
        <w:rPr>
          <w:sz w:val="22"/>
          <w:szCs w:val="22"/>
          <w:lang w:val="id-ID"/>
        </w:rPr>
        <w:t xml:space="preserve">beton segar </w:t>
      </w:r>
      <w:r w:rsidRPr="00825CD3">
        <w:rPr>
          <w:sz w:val="22"/>
          <w:szCs w:val="22"/>
          <w:lang w:val="id-ID"/>
        </w:rPr>
        <w:t xml:space="preserve">semakin cair, sehingga nilai </w:t>
      </w:r>
      <w:r w:rsidRPr="00825CD3">
        <w:rPr>
          <w:i/>
          <w:sz w:val="22"/>
          <w:szCs w:val="22"/>
          <w:lang w:val="id-ID"/>
        </w:rPr>
        <w:t>slump</w:t>
      </w:r>
      <w:r w:rsidR="00825CD3" w:rsidRPr="00825CD3">
        <w:rPr>
          <w:i/>
          <w:sz w:val="22"/>
          <w:szCs w:val="22"/>
          <w:lang w:val="id-ID"/>
        </w:rPr>
        <w:t xml:space="preserve"> </w:t>
      </w:r>
      <w:r w:rsidR="00825CD3" w:rsidRPr="00825CD3">
        <w:rPr>
          <w:sz w:val="22"/>
          <w:szCs w:val="22"/>
          <w:lang w:val="id-ID"/>
        </w:rPr>
        <w:t>dipertahankan</w:t>
      </w:r>
      <w:r w:rsidR="00825CD3" w:rsidRPr="00825CD3">
        <w:rPr>
          <w:i/>
          <w:sz w:val="22"/>
          <w:szCs w:val="22"/>
          <w:lang w:val="id-ID"/>
        </w:rPr>
        <w:t xml:space="preserve"> </w:t>
      </w:r>
      <w:r w:rsidR="00825CD3" w:rsidRPr="00825CD3">
        <w:rPr>
          <w:sz w:val="22"/>
          <w:szCs w:val="22"/>
          <w:lang w:val="id-ID"/>
        </w:rPr>
        <w:t xml:space="preserve"> ±5cm,  </w:t>
      </w:r>
      <w:r w:rsidRPr="00825CD3">
        <w:rPr>
          <w:sz w:val="22"/>
          <w:szCs w:val="22"/>
          <w:lang w:val="id-ID"/>
        </w:rPr>
        <w:t>maka dilakukan pengurangan penggunaan air.</w:t>
      </w:r>
    </w:p>
    <w:p w:rsidR="00F47D10" w:rsidRPr="00042559" w:rsidRDefault="00DB2E35" w:rsidP="00F47D10">
      <w:pPr>
        <w:pStyle w:val="BodyText"/>
        <w:spacing w:after="0" w:line="240" w:lineRule="exact"/>
        <w:ind w:firstLine="426"/>
        <w:rPr>
          <w:color w:val="FF0000"/>
          <w:sz w:val="22"/>
          <w:szCs w:val="22"/>
          <w:lang w:val="id-ID"/>
        </w:rPr>
      </w:pPr>
      <w:r w:rsidRPr="002F2B67">
        <w:rPr>
          <w:sz w:val="22"/>
          <w:szCs w:val="22"/>
          <w:lang w:val="id-ID"/>
        </w:rPr>
        <w:t xml:space="preserve">Pengujian daya serap air dilakukan setelah benda uji beton direndam terlebih dahulu 24 jam </w:t>
      </w:r>
      <w:r w:rsidR="00825CD3">
        <w:rPr>
          <w:sz w:val="22"/>
          <w:szCs w:val="22"/>
          <w:lang w:val="id-ID"/>
        </w:rPr>
        <w:t>(</w:t>
      </w:r>
      <w:r w:rsidRPr="002F2B67">
        <w:rPr>
          <w:sz w:val="22"/>
          <w:szCs w:val="22"/>
          <w:lang w:val="id-ID"/>
        </w:rPr>
        <w:t>ASTM C20-04</w:t>
      </w:r>
      <w:r w:rsidR="00825CD3">
        <w:rPr>
          <w:sz w:val="22"/>
          <w:szCs w:val="22"/>
          <w:lang w:val="id-ID"/>
        </w:rPr>
        <w:t>)</w:t>
      </w:r>
      <w:r w:rsidRPr="002F2B67">
        <w:rPr>
          <w:sz w:val="22"/>
          <w:szCs w:val="22"/>
          <w:lang w:val="id-ID"/>
        </w:rPr>
        <w:t xml:space="preserve">. Untuk mengetahui  kuat tekan beton ringan akan dilakukan pengujian kuat tekan pada umur 28 hari dengan alat Universal Testing Machine (UTM) dan berpedoman pada </w:t>
      </w:r>
      <w:r w:rsidRPr="00011CA8">
        <w:rPr>
          <w:color w:val="000000" w:themeColor="text1"/>
          <w:sz w:val="22"/>
          <w:szCs w:val="22"/>
          <w:lang w:val="id-ID"/>
        </w:rPr>
        <w:t>(SNI 03-1974:</w:t>
      </w:r>
      <w:r w:rsidR="00F47D10" w:rsidRPr="00011CA8">
        <w:rPr>
          <w:color w:val="000000" w:themeColor="text1"/>
          <w:sz w:val="22"/>
          <w:szCs w:val="22"/>
          <w:lang w:val="id-ID"/>
        </w:rPr>
        <w:t xml:space="preserve"> </w:t>
      </w:r>
      <w:r w:rsidRPr="00011CA8">
        <w:rPr>
          <w:color w:val="000000" w:themeColor="text1"/>
          <w:sz w:val="22"/>
          <w:szCs w:val="22"/>
          <w:lang w:val="id-ID"/>
        </w:rPr>
        <w:t>2011).</w:t>
      </w:r>
      <w:r w:rsidR="00F47D10" w:rsidRPr="00011CA8">
        <w:rPr>
          <w:color w:val="000000" w:themeColor="text1"/>
          <w:sz w:val="22"/>
          <w:szCs w:val="22"/>
          <w:lang w:val="id-ID"/>
        </w:rPr>
        <w:t xml:space="preserve"> </w:t>
      </w:r>
    </w:p>
    <w:p w:rsidR="00DB2E35" w:rsidRPr="002F2B67" w:rsidRDefault="00DB2E35" w:rsidP="00F47D10">
      <w:pPr>
        <w:pStyle w:val="BodyText"/>
        <w:spacing w:after="0" w:line="240" w:lineRule="exact"/>
        <w:ind w:firstLine="426"/>
        <w:rPr>
          <w:sz w:val="22"/>
          <w:szCs w:val="22"/>
          <w:lang w:val="id-ID"/>
        </w:rPr>
      </w:pPr>
      <w:r w:rsidRPr="002F2B67">
        <w:rPr>
          <w:sz w:val="22"/>
          <w:szCs w:val="22"/>
          <w:lang w:val="id-ID"/>
        </w:rPr>
        <w:t>Hasil perhitungan kemudian akan dianalisa dengan menggunakan metode regresi dan berpedoman pada  Tata Cara Rencana Pembuatan Campuran Beton Ringan Dengan Agregat Ringan (SNI</w:t>
      </w:r>
      <w:r w:rsidR="00011CA8">
        <w:rPr>
          <w:sz w:val="22"/>
          <w:szCs w:val="22"/>
          <w:lang w:val="id-ID"/>
        </w:rPr>
        <w:t xml:space="preserve"> </w:t>
      </w:r>
      <w:r w:rsidRPr="002F2B67">
        <w:rPr>
          <w:sz w:val="22"/>
          <w:szCs w:val="22"/>
          <w:lang w:val="id-ID"/>
        </w:rPr>
        <w:t>03-3449-2002), sehingga didapatkan kesimpulan dari penelitian ini</w:t>
      </w:r>
    </w:p>
    <w:p w:rsidR="00C474E8" w:rsidRPr="00B70753" w:rsidRDefault="00E57E47" w:rsidP="000E1F14">
      <w:pPr>
        <w:pStyle w:val="Heading1"/>
        <w:rPr>
          <w:sz w:val="22"/>
          <w:szCs w:val="22"/>
          <w:lang w:val="id-ID"/>
        </w:rPr>
      </w:pPr>
      <w:r w:rsidRPr="00B70753">
        <w:rPr>
          <w:sz w:val="22"/>
          <w:szCs w:val="22"/>
        </w:rPr>
        <w:t xml:space="preserve">HASIL  DAN </w:t>
      </w:r>
      <w:r w:rsidRPr="00B70753">
        <w:rPr>
          <w:sz w:val="22"/>
          <w:szCs w:val="22"/>
          <w:lang w:val="id-ID"/>
        </w:rPr>
        <w:t>PEMBAHASAN</w:t>
      </w:r>
      <w:r w:rsidR="00902DA9" w:rsidRPr="00B70753">
        <w:rPr>
          <w:sz w:val="22"/>
          <w:szCs w:val="22"/>
          <w:lang w:val="id-ID"/>
        </w:rPr>
        <w:t xml:space="preserve"> </w:t>
      </w:r>
    </w:p>
    <w:p w:rsidR="00D22FF5" w:rsidRPr="002F2B67" w:rsidRDefault="00C37E65" w:rsidP="00FC5EAD">
      <w:pPr>
        <w:ind w:firstLine="426"/>
        <w:jc w:val="both"/>
        <w:rPr>
          <w:sz w:val="22"/>
          <w:szCs w:val="22"/>
          <w:lang w:val="id-ID"/>
        </w:rPr>
      </w:pPr>
      <w:r w:rsidRPr="002F2B67">
        <w:rPr>
          <w:sz w:val="22"/>
          <w:szCs w:val="22"/>
          <w:lang w:val="id-ID"/>
        </w:rPr>
        <w:t xml:space="preserve">Hasil Pengujian sifat fisik bahan pembentuk beton dapat dilihat pada Tabel 2, di mana agregat kasar memenuhi </w:t>
      </w:r>
      <w:r w:rsidR="00B70753">
        <w:rPr>
          <w:sz w:val="22"/>
          <w:szCs w:val="22"/>
          <w:lang w:val="id-ID"/>
        </w:rPr>
        <w:t xml:space="preserve">persyaratan </w:t>
      </w:r>
      <w:r w:rsidR="00B70753" w:rsidRPr="00B70753">
        <w:rPr>
          <w:sz w:val="22"/>
          <w:szCs w:val="22"/>
          <w:lang w:val="id-ID"/>
        </w:rPr>
        <w:t>(SNI 03-3449-2002)</w:t>
      </w:r>
      <w:r w:rsidR="00B70753">
        <w:rPr>
          <w:sz w:val="22"/>
          <w:szCs w:val="22"/>
          <w:lang w:val="id-ID"/>
        </w:rPr>
        <w:t>,</w:t>
      </w:r>
      <w:r w:rsidRPr="002F2B67">
        <w:rPr>
          <w:sz w:val="22"/>
          <w:szCs w:val="22"/>
          <w:lang w:val="id-ID"/>
        </w:rPr>
        <w:t xml:space="preserve"> merupakan aggregat buatan pabrik melalui proses pembakaran clays dan mempunyai density 1700 Kg/m</w:t>
      </w:r>
      <w:r w:rsidRPr="00172ADC">
        <w:rPr>
          <w:sz w:val="22"/>
          <w:szCs w:val="22"/>
          <w:vertAlign w:val="superscript"/>
          <w:lang w:val="id-ID"/>
        </w:rPr>
        <w:t>3</w:t>
      </w:r>
      <w:r w:rsidRPr="002F2B67">
        <w:rPr>
          <w:sz w:val="22"/>
          <w:szCs w:val="22"/>
          <w:lang w:val="id-ID"/>
        </w:rPr>
        <w:t xml:space="preserve">. Namun pecahan batubata mempunyai nilai absorption lebih besar dari pasir dan abubatu yaitu berkisar </w:t>
      </w:r>
      <w:r w:rsidRPr="002F2B67">
        <w:rPr>
          <w:sz w:val="22"/>
          <w:szCs w:val="22"/>
          <w:lang w:val="id-ID"/>
        </w:rPr>
        <w:lastRenderedPageBreak/>
        <w:t xml:space="preserve">7,5%. </w:t>
      </w:r>
      <w:r w:rsidR="00826C12">
        <w:rPr>
          <w:sz w:val="22"/>
          <w:szCs w:val="22"/>
          <w:lang w:val="id-ID"/>
        </w:rPr>
        <w:t xml:space="preserve">Kekerasan dan keausan </w:t>
      </w:r>
      <w:r w:rsidRPr="002F2B67">
        <w:rPr>
          <w:sz w:val="22"/>
          <w:szCs w:val="22"/>
          <w:lang w:val="id-ID"/>
        </w:rPr>
        <w:t>pecahan batubata berkisar 16.15% and 32.56%, dapat disimpulkan bahwa pecahan batubata mempunyai sifat yang getas jika dibandingkan dengan abu batu.</w:t>
      </w:r>
    </w:p>
    <w:p w:rsidR="00D22FF5" w:rsidRPr="002F2B67" w:rsidRDefault="00D22FF5" w:rsidP="00D22FF5">
      <w:pPr>
        <w:rPr>
          <w:sz w:val="22"/>
          <w:szCs w:val="22"/>
          <w:lang w:val="id-ID"/>
        </w:rPr>
      </w:pPr>
    </w:p>
    <w:p w:rsidR="00C37E65" w:rsidRPr="002F2B67" w:rsidRDefault="00C37E65" w:rsidP="00FC5EAD">
      <w:pPr>
        <w:rPr>
          <w:color w:val="000000"/>
          <w:sz w:val="18"/>
          <w:szCs w:val="18"/>
          <w:lang w:val="id-ID"/>
        </w:rPr>
      </w:pPr>
      <w:proofErr w:type="spellStart"/>
      <w:proofErr w:type="gramStart"/>
      <w:r w:rsidRPr="002F2B67">
        <w:rPr>
          <w:color w:val="000000"/>
          <w:sz w:val="18"/>
          <w:szCs w:val="18"/>
        </w:rPr>
        <w:t>Tabel</w:t>
      </w:r>
      <w:proofErr w:type="spellEnd"/>
      <w:r w:rsidRPr="002F2B67">
        <w:rPr>
          <w:color w:val="000000"/>
          <w:sz w:val="18"/>
          <w:szCs w:val="18"/>
        </w:rPr>
        <w:t xml:space="preserve"> 2.</w:t>
      </w:r>
      <w:proofErr w:type="gramEnd"/>
      <w:r w:rsidRPr="002F2B67">
        <w:rPr>
          <w:color w:val="000000"/>
          <w:sz w:val="18"/>
          <w:szCs w:val="18"/>
        </w:rPr>
        <w:t xml:space="preserve"> </w:t>
      </w:r>
      <w:proofErr w:type="spellStart"/>
      <w:r w:rsidRPr="002F2B67">
        <w:rPr>
          <w:color w:val="000000"/>
          <w:sz w:val="18"/>
          <w:szCs w:val="18"/>
        </w:rPr>
        <w:t>Hasil</w:t>
      </w:r>
      <w:proofErr w:type="spellEnd"/>
      <w:r w:rsidRPr="002F2B67">
        <w:rPr>
          <w:color w:val="000000"/>
          <w:sz w:val="18"/>
          <w:szCs w:val="18"/>
        </w:rPr>
        <w:t xml:space="preserve"> </w:t>
      </w:r>
      <w:proofErr w:type="spellStart"/>
      <w:r w:rsidRPr="002F2B67">
        <w:rPr>
          <w:color w:val="000000"/>
          <w:sz w:val="18"/>
          <w:szCs w:val="18"/>
        </w:rPr>
        <w:t>Pengujian</w:t>
      </w:r>
      <w:proofErr w:type="spellEnd"/>
      <w:r w:rsidRPr="002F2B67">
        <w:rPr>
          <w:color w:val="000000"/>
          <w:sz w:val="18"/>
          <w:szCs w:val="18"/>
        </w:rPr>
        <w:t xml:space="preserve"> </w:t>
      </w:r>
      <w:proofErr w:type="spellStart"/>
      <w:r w:rsidRPr="002F2B67">
        <w:rPr>
          <w:color w:val="000000"/>
          <w:sz w:val="18"/>
          <w:szCs w:val="18"/>
        </w:rPr>
        <w:t>Sifat</w:t>
      </w:r>
      <w:proofErr w:type="spellEnd"/>
      <w:r w:rsidRPr="002F2B67">
        <w:rPr>
          <w:color w:val="000000"/>
          <w:sz w:val="18"/>
          <w:szCs w:val="18"/>
        </w:rPr>
        <w:t xml:space="preserve"> </w:t>
      </w:r>
      <w:proofErr w:type="spellStart"/>
      <w:r w:rsidRPr="002F2B67">
        <w:rPr>
          <w:color w:val="000000"/>
          <w:sz w:val="18"/>
          <w:szCs w:val="18"/>
        </w:rPr>
        <w:t>Fisik</w:t>
      </w:r>
      <w:proofErr w:type="spellEnd"/>
      <w:r w:rsidRPr="002F2B67">
        <w:rPr>
          <w:color w:val="000000"/>
          <w:sz w:val="18"/>
          <w:szCs w:val="18"/>
        </w:rPr>
        <w:t xml:space="preserve"> </w:t>
      </w:r>
      <w:proofErr w:type="spellStart"/>
      <w:r w:rsidRPr="002F2B67">
        <w:rPr>
          <w:color w:val="000000"/>
          <w:sz w:val="18"/>
          <w:szCs w:val="18"/>
        </w:rPr>
        <w:t>agregat</w:t>
      </w:r>
      <w:proofErr w:type="spellEnd"/>
      <w:r w:rsidRPr="002F2B67">
        <w:rPr>
          <w:color w:val="000000"/>
          <w:sz w:val="18"/>
          <w:szCs w:val="18"/>
        </w:rPr>
        <w:t xml:space="preserve"> </w:t>
      </w:r>
      <w:proofErr w:type="spellStart"/>
      <w:r w:rsidRPr="002F2B67">
        <w:rPr>
          <w:color w:val="000000"/>
          <w:sz w:val="18"/>
          <w:szCs w:val="18"/>
        </w:rPr>
        <w:t>halus</w:t>
      </w:r>
      <w:proofErr w:type="spellEnd"/>
      <w:r w:rsidRPr="002F2B67">
        <w:rPr>
          <w:color w:val="000000"/>
          <w:sz w:val="18"/>
          <w:szCs w:val="18"/>
        </w:rPr>
        <w:t>/</w:t>
      </w:r>
      <w:proofErr w:type="spellStart"/>
      <w:r w:rsidRPr="002F2B67">
        <w:rPr>
          <w:color w:val="000000"/>
          <w:sz w:val="18"/>
          <w:szCs w:val="18"/>
        </w:rPr>
        <w:t>kasar</w:t>
      </w:r>
      <w:proofErr w:type="spellEnd"/>
      <w:r w:rsidRPr="002F2B67">
        <w:rPr>
          <w:color w:val="000000"/>
          <w:sz w:val="18"/>
          <w:szCs w:val="18"/>
          <w:lang w:val="id-ID"/>
        </w:rPr>
        <w:t xml:space="preserve">  </w:t>
      </w:r>
      <w:r w:rsidRPr="002F2B67">
        <w:rPr>
          <w:color w:val="000000"/>
          <w:sz w:val="18"/>
          <w:szCs w:val="18"/>
        </w:rPr>
        <w:t xml:space="preserve"> </w:t>
      </w:r>
      <w:proofErr w:type="spellStart"/>
      <w:r w:rsidRPr="002F2B67">
        <w:rPr>
          <w:color w:val="000000"/>
          <w:sz w:val="18"/>
          <w:szCs w:val="18"/>
        </w:rPr>
        <w:t>dan</w:t>
      </w:r>
      <w:proofErr w:type="spellEnd"/>
      <w:r w:rsidRPr="002F2B67">
        <w:rPr>
          <w:color w:val="000000"/>
          <w:sz w:val="18"/>
          <w:szCs w:val="18"/>
        </w:rPr>
        <w:t xml:space="preserve"> semen </w:t>
      </w:r>
    </w:p>
    <w:p w:rsidR="00FC5EAD" w:rsidRPr="002F2B67" w:rsidRDefault="00FC5EAD" w:rsidP="00FC5EAD">
      <w:pPr>
        <w:rPr>
          <w:color w:val="000000"/>
          <w:sz w:val="16"/>
          <w:szCs w:val="16"/>
          <w:lang w:val="id-ID"/>
        </w:rPr>
      </w:pPr>
    </w:p>
    <w:tbl>
      <w:tblPr>
        <w:tblW w:w="4341" w:type="dxa"/>
        <w:jc w:val="center"/>
        <w:tblInd w:w="1226" w:type="dxa"/>
        <w:tblBorders>
          <w:top w:val="single" w:sz="4" w:space="0" w:color="auto"/>
          <w:bottom w:val="single" w:sz="4" w:space="0" w:color="auto"/>
        </w:tblBorders>
        <w:tblLayout w:type="fixed"/>
        <w:tblLook w:val="04A0" w:firstRow="1" w:lastRow="0" w:firstColumn="1" w:lastColumn="0" w:noHBand="0" w:noVBand="1"/>
      </w:tblPr>
      <w:tblGrid>
        <w:gridCol w:w="1134"/>
        <w:gridCol w:w="655"/>
        <w:gridCol w:w="567"/>
        <w:gridCol w:w="567"/>
        <w:gridCol w:w="709"/>
        <w:gridCol w:w="709"/>
      </w:tblGrid>
      <w:tr w:rsidR="00C37E65" w:rsidRPr="002F2B67" w:rsidTr="00C37E65">
        <w:trPr>
          <w:trHeight w:val="312"/>
          <w:jc w:val="center"/>
        </w:trPr>
        <w:tc>
          <w:tcPr>
            <w:tcW w:w="1134" w:type="dxa"/>
            <w:vMerge w:val="restart"/>
            <w:tcBorders>
              <w:top w:val="single" w:sz="4" w:space="0" w:color="auto"/>
              <w:left w:val="nil"/>
              <w:bottom w:val="single" w:sz="4" w:space="0" w:color="auto"/>
              <w:right w:val="nil"/>
            </w:tcBorders>
            <w:vAlign w:val="center"/>
            <w:hideMark/>
          </w:tcPr>
          <w:p w:rsidR="00C37E65" w:rsidRPr="002F2B67" w:rsidRDefault="00C37E65" w:rsidP="008B6E54">
            <w:pPr>
              <w:rPr>
                <w:sz w:val="16"/>
                <w:szCs w:val="16"/>
              </w:rPr>
            </w:pPr>
            <w:r w:rsidRPr="002F2B67">
              <w:rPr>
                <w:bCs/>
                <w:noProof/>
                <w:sz w:val="16"/>
                <w:szCs w:val="16"/>
                <w:lang w:eastAsia="zh-CN"/>
              </w:rPr>
              <w:t>Testing</w:t>
            </w:r>
            <w:r w:rsidRPr="002F2B67">
              <w:rPr>
                <w:sz w:val="16"/>
                <w:szCs w:val="16"/>
              </w:rPr>
              <w:t xml:space="preserve"> </w:t>
            </w:r>
          </w:p>
        </w:tc>
        <w:tc>
          <w:tcPr>
            <w:tcW w:w="2498" w:type="dxa"/>
            <w:gridSpan w:val="4"/>
            <w:tcBorders>
              <w:top w:val="single" w:sz="4" w:space="0" w:color="auto"/>
              <w:left w:val="nil"/>
              <w:bottom w:val="single" w:sz="4" w:space="0" w:color="auto"/>
              <w:right w:val="nil"/>
            </w:tcBorders>
            <w:vAlign w:val="center"/>
            <w:hideMark/>
          </w:tcPr>
          <w:p w:rsidR="00C37E65" w:rsidRPr="002F2B67" w:rsidRDefault="00C37E65" w:rsidP="008B6E54">
            <w:pPr>
              <w:rPr>
                <w:sz w:val="16"/>
                <w:szCs w:val="16"/>
              </w:rPr>
            </w:pPr>
            <w:proofErr w:type="spellStart"/>
            <w:r w:rsidRPr="002F2B67">
              <w:rPr>
                <w:sz w:val="16"/>
                <w:szCs w:val="16"/>
              </w:rPr>
              <w:t>Hasil</w:t>
            </w:r>
            <w:proofErr w:type="spellEnd"/>
            <w:r w:rsidRPr="002F2B67">
              <w:rPr>
                <w:sz w:val="16"/>
                <w:szCs w:val="16"/>
              </w:rPr>
              <w:t xml:space="preserve"> </w:t>
            </w:r>
            <w:proofErr w:type="spellStart"/>
            <w:r w:rsidRPr="002F2B67">
              <w:rPr>
                <w:sz w:val="16"/>
                <w:szCs w:val="16"/>
              </w:rPr>
              <w:t>pengujian</w:t>
            </w:r>
            <w:proofErr w:type="spellEnd"/>
          </w:p>
        </w:tc>
        <w:tc>
          <w:tcPr>
            <w:tcW w:w="709" w:type="dxa"/>
            <w:vMerge w:val="restart"/>
            <w:tcBorders>
              <w:top w:val="single" w:sz="4" w:space="0" w:color="auto"/>
              <w:left w:val="nil"/>
              <w:bottom w:val="single" w:sz="4" w:space="0" w:color="auto"/>
              <w:right w:val="nil"/>
            </w:tcBorders>
            <w:vAlign w:val="center"/>
            <w:hideMark/>
          </w:tcPr>
          <w:p w:rsidR="00C37E65" w:rsidRPr="002F2B67" w:rsidRDefault="00C37E65" w:rsidP="008B6E54">
            <w:pPr>
              <w:rPr>
                <w:sz w:val="16"/>
                <w:szCs w:val="16"/>
              </w:rPr>
            </w:pPr>
            <w:proofErr w:type="spellStart"/>
            <w:r w:rsidRPr="002F2B67">
              <w:rPr>
                <w:sz w:val="16"/>
                <w:szCs w:val="16"/>
              </w:rPr>
              <w:t>Satuan</w:t>
            </w:r>
            <w:proofErr w:type="spellEnd"/>
          </w:p>
        </w:tc>
      </w:tr>
      <w:tr w:rsidR="00C37E65" w:rsidRPr="002F2B67" w:rsidTr="00C37E65">
        <w:trPr>
          <w:jc w:val="center"/>
        </w:trPr>
        <w:tc>
          <w:tcPr>
            <w:tcW w:w="1134" w:type="dxa"/>
            <w:vMerge/>
            <w:tcBorders>
              <w:top w:val="single" w:sz="4" w:space="0" w:color="auto"/>
              <w:left w:val="nil"/>
              <w:bottom w:val="single" w:sz="4" w:space="0" w:color="auto"/>
              <w:right w:val="nil"/>
            </w:tcBorders>
            <w:vAlign w:val="center"/>
            <w:hideMark/>
          </w:tcPr>
          <w:p w:rsidR="00C37E65" w:rsidRPr="002F2B67" w:rsidRDefault="00C37E65" w:rsidP="008B6E54">
            <w:pPr>
              <w:rPr>
                <w:sz w:val="16"/>
                <w:szCs w:val="16"/>
              </w:rPr>
            </w:pPr>
          </w:p>
        </w:tc>
        <w:tc>
          <w:tcPr>
            <w:tcW w:w="655" w:type="dxa"/>
            <w:tcBorders>
              <w:top w:val="single" w:sz="4" w:space="0" w:color="auto"/>
              <w:left w:val="nil"/>
              <w:bottom w:val="single" w:sz="4" w:space="0" w:color="auto"/>
              <w:right w:val="nil"/>
            </w:tcBorders>
            <w:hideMark/>
          </w:tcPr>
          <w:p w:rsidR="00C37E65" w:rsidRPr="002F2B67" w:rsidRDefault="00C37E65" w:rsidP="008B6E54">
            <w:pPr>
              <w:rPr>
                <w:sz w:val="16"/>
                <w:szCs w:val="16"/>
              </w:rPr>
            </w:pPr>
            <w:r w:rsidRPr="002F2B67">
              <w:rPr>
                <w:sz w:val="16"/>
                <w:szCs w:val="16"/>
              </w:rPr>
              <w:t>semen</w:t>
            </w:r>
          </w:p>
        </w:tc>
        <w:tc>
          <w:tcPr>
            <w:tcW w:w="567" w:type="dxa"/>
            <w:tcBorders>
              <w:top w:val="single" w:sz="4" w:space="0" w:color="auto"/>
              <w:left w:val="nil"/>
              <w:bottom w:val="single" w:sz="4" w:space="0" w:color="auto"/>
              <w:right w:val="nil"/>
            </w:tcBorders>
            <w:hideMark/>
          </w:tcPr>
          <w:p w:rsidR="00C37E65" w:rsidRPr="002F2B67" w:rsidRDefault="00C37E65" w:rsidP="008B6E54">
            <w:pPr>
              <w:rPr>
                <w:sz w:val="16"/>
                <w:szCs w:val="16"/>
              </w:rPr>
            </w:pPr>
            <w:proofErr w:type="spellStart"/>
            <w:r w:rsidRPr="002F2B67">
              <w:rPr>
                <w:sz w:val="16"/>
                <w:szCs w:val="16"/>
              </w:rPr>
              <w:t>pasir</w:t>
            </w:r>
            <w:proofErr w:type="spellEnd"/>
          </w:p>
        </w:tc>
        <w:tc>
          <w:tcPr>
            <w:tcW w:w="567" w:type="dxa"/>
            <w:tcBorders>
              <w:top w:val="single" w:sz="4" w:space="0" w:color="auto"/>
              <w:left w:val="nil"/>
              <w:bottom w:val="single" w:sz="4" w:space="0" w:color="auto"/>
              <w:right w:val="nil"/>
            </w:tcBorders>
            <w:hideMark/>
          </w:tcPr>
          <w:p w:rsidR="00C37E65" w:rsidRPr="002F2B67" w:rsidRDefault="00C37E65" w:rsidP="008B6E54">
            <w:pPr>
              <w:rPr>
                <w:sz w:val="16"/>
                <w:szCs w:val="16"/>
              </w:rPr>
            </w:pPr>
            <w:r w:rsidRPr="002F2B67">
              <w:rPr>
                <w:sz w:val="16"/>
                <w:szCs w:val="16"/>
              </w:rPr>
              <w:t xml:space="preserve"> Abu</w:t>
            </w:r>
          </w:p>
          <w:p w:rsidR="00C37E65" w:rsidRPr="002F2B67" w:rsidRDefault="00C37E65" w:rsidP="008B6E54">
            <w:pPr>
              <w:rPr>
                <w:sz w:val="16"/>
                <w:szCs w:val="16"/>
              </w:rPr>
            </w:pPr>
            <w:proofErr w:type="spellStart"/>
            <w:r w:rsidRPr="002F2B67">
              <w:rPr>
                <w:sz w:val="16"/>
                <w:szCs w:val="16"/>
              </w:rPr>
              <w:t>batu</w:t>
            </w:r>
            <w:proofErr w:type="spellEnd"/>
          </w:p>
        </w:tc>
        <w:tc>
          <w:tcPr>
            <w:tcW w:w="709" w:type="dxa"/>
            <w:tcBorders>
              <w:top w:val="single" w:sz="4" w:space="0" w:color="auto"/>
              <w:left w:val="nil"/>
              <w:bottom w:val="single" w:sz="4" w:space="0" w:color="auto"/>
              <w:right w:val="nil"/>
            </w:tcBorders>
            <w:hideMark/>
          </w:tcPr>
          <w:p w:rsidR="00C37E65" w:rsidRPr="002F2B67" w:rsidRDefault="00C37E65" w:rsidP="008B6E54">
            <w:pPr>
              <w:rPr>
                <w:sz w:val="16"/>
                <w:szCs w:val="16"/>
                <w:lang w:val="id-ID"/>
              </w:rPr>
            </w:pPr>
            <w:r w:rsidRPr="002F2B67">
              <w:rPr>
                <w:sz w:val="16"/>
                <w:szCs w:val="16"/>
                <w:lang w:val="id-ID"/>
              </w:rPr>
              <w:t>limbah</w:t>
            </w:r>
            <w:r w:rsidRPr="002F2B67">
              <w:rPr>
                <w:sz w:val="16"/>
                <w:szCs w:val="16"/>
              </w:rPr>
              <w:t xml:space="preserve"> </w:t>
            </w:r>
            <w:proofErr w:type="spellStart"/>
            <w:r w:rsidRPr="002F2B67">
              <w:rPr>
                <w:sz w:val="16"/>
                <w:szCs w:val="16"/>
              </w:rPr>
              <w:t>batu</w:t>
            </w:r>
            <w:proofErr w:type="spellEnd"/>
          </w:p>
          <w:p w:rsidR="00C37E65" w:rsidRPr="002F2B67" w:rsidRDefault="00C37E65" w:rsidP="008B6E54">
            <w:pPr>
              <w:rPr>
                <w:sz w:val="16"/>
                <w:szCs w:val="16"/>
              </w:rPr>
            </w:pPr>
            <w:proofErr w:type="spellStart"/>
            <w:r w:rsidRPr="002F2B67">
              <w:rPr>
                <w:sz w:val="16"/>
                <w:szCs w:val="16"/>
              </w:rPr>
              <w:t>bata</w:t>
            </w:r>
            <w:proofErr w:type="spellEnd"/>
          </w:p>
        </w:tc>
        <w:tc>
          <w:tcPr>
            <w:tcW w:w="709" w:type="dxa"/>
            <w:vMerge/>
            <w:tcBorders>
              <w:top w:val="single" w:sz="4" w:space="0" w:color="auto"/>
              <w:left w:val="nil"/>
              <w:bottom w:val="single" w:sz="4" w:space="0" w:color="auto"/>
              <w:right w:val="nil"/>
            </w:tcBorders>
            <w:vAlign w:val="center"/>
            <w:hideMark/>
          </w:tcPr>
          <w:p w:rsidR="00C37E65" w:rsidRPr="002F2B67" w:rsidRDefault="00C37E65" w:rsidP="008B6E54">
            <w:pPr>
              <w:rPr>
                <w:sz w:val="16"/>
                <w:szCs w:val="16"/>
              </w:rPr>
            </w:pPr>
          </w:p>
        </w:tc>
      </w:tr>
      <w:tr w:rsidR="00C37E65" w:rsidRPr="002F2B67" w:rsidTr="00C37E65">
        <w:trPr>
          <w:jc w:val="center"/>
        </w:trPr>
        <w:tc>
          <w:tcPr>
            <w:tcW w:w="1134" w:type="dxa"/>
            <w:tcBorders>
              <w:top w:val="single" w:sz="4" w:space="0" w:color="auto"/>
              <w:left w:val="nil"/>
              <w:bottom w:val="nil"/>
              <w:right w:val="nil"/>
            </w:tcBorders>
            <w:hideMark/>
          </w:tcPr>
          <w:p w:rsidR="00C37E65" w:rsidRPr="002F2B67" w:rsidRDefault="00287671" w:rsidP="008B6E54">
            <w:pPr>
              <w:rPr>
                <w:i/>
                <w:sz w:val="16"/>
                <w:szCs w:val="16"/>
              </w:rPr>
            </w:pPr>
            <w:r w:rsidRPr="002F2B67">
              <w:rPr>
                <w:sz w:val="16"/>
                <w:szCs w:val="16"/>
                <w:shd w:val="clear" w:color="auto" w:fill="FFFFFF"/>
                <w:lang w:val="id-ID"/>
              </w:rPr>
              <w:t>Berat jenis</w:t>
            </w:r>
            <w:r w:rsidR="00C37E65" w:rsidRPr="002F2B67">
              <w:rPr>
                <w:i/>
                <w:sz w:val="16"/>
                <w:szCs w:val="16"/>
                <w:shd w:val="clear" w:color="auto" w:fill="FFFFFF"/>
              </w:rPr>
              <w:t xml:space="preserve"> </w:t>
            </w:r>
            <w:r w:rsidR="00C37E65" w:rsidRPr="002F2B67">
              <w:rPr>
                <w:i/>
                <w:sz w:val="16"/>
                <w:szCs w:val="16"/>
              </w:rPr>
              <w:t>Bulk/density</w:t>
            </w:r>
          </w:p>
        </w:tc>
        <w:tc>
          <w:tcPr>
            <w:tcW w:w="655" w:type="dxa"/>
            <w:tcBorders>
              <w:top w:val="single" w:sz="4" w:space="0" w:color="auto"/>
              <w:left w:val="nil"/>
              <w:bottom w:val="nil"/>
              <w:right w:val="nil"/>
            </w:tcBorders>
            <w:vAlign w:val="center"/>
            <w:hideMark/>
          </w:tcPr>
          <w:p w:rsidR="00C37E65" w:rsidRPr="002F2B67" w:rsidRDefault="00C37E65" w:rsidP="008B6E54">
            <w:pPr>
              <w:rPr>
                <w:sz w:val="16"/>
                <w:szCs w:val="16"/>
              </w:rPr>
            </w:pPr>
            <w:r w:rsidRPr="002F2B67">
              <w:rPr>
                <w:sz w:val="16"/>
                <w:szCs w:val="16"/>
              </w:rPr>
              <w:t>3.0</w:t>
            </w:r>
          </w:p>
        </w:tc>
        <w:tc>
          <w:tcPr>
            <w:tcW w:w="567" w:type="dxa"/>
            <w:tcBorders>
              <w:top w:val="single" w:sz="4" w:space="0" w:color="auto"/>
              <w:left w:val="nil"/>
              <w:bottom w:val="nil"/>
              <w:right w:val="nil"/>
            </w:tcBorders>
            <w:vAlign w:val="center"/>
            <w:hideMark/>
          </w:tcPr>
          <w:p w:rsidR="00C37E65" w:rsidRPr="002F2B67" w:rsidRDefault="00C37E65" w:rsidP="008B6E54">
            <w:pPr>
              <w:rPr>
                <w:sz w:val="16"/>
                <w:szCs w:val="16"/>
              </w:rPr>
            </w:pPr>
            <w:r w:rsidRPr="002F2B67">
              <w:rPr>
                <w:sz w:val="16"/>
                <w:szCs w:val="16"/>
              </w:rPr>
              <w:t>2.43</w:t>
            </w:r>
          </w:p>
        </w:tc>
        <w:tc>
          <w:tcPr>
            <w:tcW w:w="567" w:type="dxa"/>
            <w:tcBorders>
              <w:top w:val="single" w:sz="4" w:space="0" w:color="auto"/>
              <w:left w:val="nil"/>
              <w:bottom w:val="nil"/>
              <w:right w:val="nil"/>
            </w:tcBorders>
            <w:vAlign w:val="center"/>
            <w:hideMark/>
          </w:tcPr>
          <w:p w:rsidR="00C37E65" w:rsidRPr="002F2B67" w:rsidRDefault="00C37E65" w:rsidP="008B6E54">
            <w:pPr>
              <w:rPr>
                <w:sz w:val="16"/>
                <w:szCs w:val="16"/>
              </w:rPr>
            </w:pPr>
            <w:r w:rsidRPr="002F2B67">
              <w:rPr>
                <w:sz w:val="16"/>
                <w:szCs w:val="16"/>
              </w:rPr>
              <w:t>2.59</w:t>
            </w:r>
          </w:p>
        </w:tc>
        <w:tc>
          <w:tcPr>
            <w:tcW w:w="709" w:type="dxa"/>
            <w:tcBorders>
              <w:top w:val="single" w:sz="4" w:space="0" w:color="auto"/>
              <w:left w:val="nil"/>
              <w:bottom w:val="nil"/>
              <w:right w:val="nil"/>
            </w:tcBorders>
            <w:vAlign w:val="center"/>
            <w:hideMark/>
          </w:tcPr>
          <w:p w:rsidR="00C37E65" w:rsidRPr="002F2B67" w:rsidRDefault="00C37E65" w:rsidP="008B6E54">
            <w:pPr>
              <w:rPr>
                <w:sz w:val="16"/>
                <w:szCs w:val="16"/>
              </w:rPr>
            </w:pPr>
            <w:r w:rsidRPr="002F2B67">
              <w:rPr>
                <w:sz w:val="16"/>
                <w:szCs w:val="16"/>
              </w:rPr>
              <w:t>1.70</w:t>
            </w:r>
          </w:p>
        </w:tc>
        <w:tc>
          <w:tcPr>
            <w:tcW w:w="709" w:type="dxa"/>
            <w:tcBorders>
              <w:top w:val="single" w:sz="4" w:space="0" w:color="auto"/>
              <w:left w:val="nil"/>
              <w:bottom w:val="nil"/>
              <w:right w:val="nil"/>
            </w:tcBorders>
            <w:vAlign w:val="center"/>
            <w:hideMark/>
          </w:tcPr>
          <w:p w:rsidR="00C37E65" w:rsidRPr="002F2B67" w:rsidRDefault="00C37E65" w:rsidP="008B6E54">
            <w:pPr>
              <w:rPr>
                <w:sz w:val="16"/>
                <w:szCs w:val="16"/>
              </w:rPr>
            </w:pPr>
            <w:r w:rsidRPr="002F2B67">
              <w:rPr>
                <w:sz w:val="16"/>
                <w:szCs w:val="16"/>
              </w:rPr>
              <w:t>gr/m</w:t>
            </w:r>
            <w:r w:rsidRPr="002F2B67">
              <w:rPr>
                <w:sz w:val="16"/>
                <w:szCs w:val="16"/>
                <w:vertAlign w:val="superscript"/>
              </w:rPr>
              <w:t>3</w:t>
            </w:r>
          </w:p>
        </w:tc>
      </w:tr>
      <w:tr w:rsidR="00C37E65" w:rsidRPr="002F2B67" w:rsidTr="00C37E65">
        <w:trPr>
          <w:jc w:val="center"/>
        </w:trPr>
        <w:tc>
          <w:tcPr>
            <w:tcW w:w="1134" w:type="dxa"/>
            <w:tcBorders>
              <w:top w:val="nil"/>
              <w:left w:val="nil"/>
              <w:bottom w:val="nil"/>
              <w:right w:val="nil"/>
            </w:tcBorders>
            <w:vAlign w:val="center"/>
            <w:hideMark/>
          </w:tcPr>
          <w:p w:rsidR="00C37E65" w:rsidRPr="002F2B67" w:rsidRDefault="00287671" w:rsidP="008B6E54">
            <w:pPr>
              <w:rPr>
                <w:i/>
                <w:sz w:val="16"/>
                <w:szCs w:val="16"/>
              </w:rPr>
            </w:pPr>
            <w:r w:rsidRPr="002F2B67">
              <w:rPr>
                <w:sz w:val="16"/>
                <w:szCs w:val="16"/>
                <w:shd w:val="clear" w:color="auto" w:fill="FFFFFF"/>
                <w:lang w:val="id-ID"/>
              </w:rPr>
              <w:t>Berat jenis</w:t>
            </w:r>
            <w:r w:rsidR="00C37E65" w:rsidRPr="002F2B67">
              <w:rPr>
                <w:i/>
                <w:sz w:val="16"/>
                <w:szCs w:val="16"/>
                <w:shd w:val="clear" w:color="auto" w:fill="FFFFFF"/>
              </w:rPr>
              <w:t xml:space="preserve"> saturated-surface-dry (SSD)</w:t>
            </w:r>
            <w:r w:rsidR="00C37E65" w:rsidRPr="002F2B67">
              <w:rPr>
                <w:i/>
                <w:sz w:val="16"/>
                <w:szCs w:val="16"/>
              </w:rPr>
              <w:t xml:space="preserve"> </w:t>
            </w:r>
          </w:p>
        </w:tc>
        <w:tc>
          <w:tcPr>
            <w:tcW w:w="655"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w:t>
            </w:r>
          </w:p>
        </w:tc>
        <w:tc>
          <w:tcPr>
            <w:tcW w:w="567"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2.50</w:t>
            </w:r>
          </w:p>
        </w:tc>
        <w:tc>
          <w:tcPr>
            <w:tcW w:w="567"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2.64</w:t>
            </w:r>
          </w:p>
        </w:tc>
        <w:tc>
          <w:tcPr>
            <w:tcW w:w="709"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1.89</w:t>
            </w:r>
          </w:p>
        </w:tc>
        <w:tc>
          <w:tcPr>
            <w:tcW w:w="709"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gr/m</w:t>
            </w:r>
            <w:r w:rsidRPr="002F2B67">
              <w:rPr>
                <w:sz w:val="16"/>
                <w:szCs w:val="16"/>
                <w:vertAlign w:val="superscript"/>
              </w:rPr>
              <w:t>3</w:t>
            </w:r>
          </w:p>
        </w:tc>
      </w:tr>
      <w:tr w:rsidR="00C37E65" w:rsidRPr="002F2B67" w:rsidTr="00C37E65">
        <w:trPr>
          <w:jc w:val="center"/>
        </w:trPr>
        <w:tc>
          <w:tcPr>
            <w:tcW w:w="1134" w:type="dxa"/>
            <w:tcBorders>
              <w:top w:val="nil"/>
              <w:left w:val="nil"/>
              <w:bottom w:val="nil"/>
              <w:right w:val="nil"/>
            </w:tcBorders>
            <w:vAlign w:val="center"/>
            <w:hideMark/>
          </w:tcPr>
          <w:p w:rsidR="00C37E65" w:rsidRPr="002F2B67" w:rsidRDefault="00287671" w:rsidP="008B6E54">
            <w:pPr>
              <w:rPr>
                <w:sz w:val="16"/>
                <w:szCs w:val="16"/>
              </w:rPr>
            </w:pPr>
            <w:r w:rsidRPr="002F2B67">
              <w:rPr>
                <w:sz w:val="16"/>
                <w:szCs w:val="16"/>
                <w:lang w:val="id-ID"/>
              </w:rPr>
              <w:t>Daya serap</w:t>
            </w:r>
          </w:p>
        </w:tc>
        <w:tc>
          <w:tcPr>
            <w:tcW w:w="655"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w:t>
            </w:r>
          </w:p>
        </w:tc>
        <w:tc>
          <w:tcPr>
            <w:tcW w:w="567"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2.58</w:t>
            </w:r>
          </w:p>
        </w:tc>
        <w:tc>
          <w:tcPr>
            <w:tcW w:w="567"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1.89</w:t>
            </w:r>
          </w:p>
        </w:tc>
        <w:tc>
          <w:tcPr>
            <w:tcW w:w="709"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11.59</w:t>
            </w:r>
          </w:p>
        </w:tc>
        <w:tc>
          <w:tcPr>
            <w:tcW w:w="709"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w:t>
            </w:r>
          </w:p>
        </w:tc>
      </w:tr>
      <w:tr w:rsidR="00C37E65" w:rsidRPr="002F2B67" w:rsidTr="00C37E65">
        <w:trPr>
          <w:jc w:val="center"/>
        </w:trPr>
        <w:tc>
          <w:tcPr>
            <w:tcW w:w="1134" w:type="dxa"/>
            <w:tcBorders>
              <w:top w:val="nil"/>
              <w:left w:val="nil"/>
              <w:bottom w:val="nil"/>
              <w:right w:val="nil"/>
            </w:tcBorders>
            <w:vAlign w:val="center"/>
            <w:hideMark/>
          </w:tcPr>
          <w:p w:rsidR="00C37E65" w:rsidRPr="002F2B67" w:rsidRDefault="00287671" w:rsidP="008B6E54">
            <w:pPr>
              <w:rPr>
                <w:sz w:val="16"/>
                <w:szCs w:val="16"/>
              </w:rPr>
            </w:pPr>
            <w:r w:rsidRPr="002F2B67">
              <w:rPr>
                <w:sz w:val="16"/>
                <w:szCs w:val="16"/>
                <w:lang w:val="id-ID"/>
              </w:rPr>
              <w:t>Material lolos saringan</w:t>
            </w:r>
            <w:r w:rsidR="00C37E65" w:rsidRPr="002F2B67">
              <w:rPr>
                <w:sz w:val="16"/>
                <w:szCs w:val="16"/>
              </w:rPr>
              <w:t xml:space="preserve"> 75µm </w:t>
            </w:r>
          </w:p>
        </w:tc>
        <w:tc>
          <w:tcPr>
            <w:tcW w:w="655"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w:t>
            </w:r>
          </w:p>
        </w:tc>
        <w:tc>
          <w:tcPr>
            <w:tcW w:w="567"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0.99</w:t>
            </w:r>
          </w:p>
        </w:tc>
        <w:tc>
          <w:tcPr>
            <w:tcW w:w="567"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0.52</w:t>
            </w:r>
          </w:p>
        </w:tc>
        <w:tc>
          <w:tcPr>
            <w:tcW w:w="709"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1.0</w:t>
            </w:r>
          </w:p>
        </w:tc>
        <w:tc>
          <w:tcPr>
            <w:tcW w:w="709"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w:t>
            </w:r>
          </w:p>
        </w:tc>
      </w:tr>
      <w:tr w:rsidR="00C37E65" w:rsidRPr="002F2B67" w:rsidTr="00C37E65">
        <w:trPr>
          <w:jc w:val="center"/>
        </w:trPr>
        <w:tc>
          <w:tcPr>
            <w:tcW w:w="1134" w:type="dxa"/>
            <w:tcBorders>
              <w:top w:val="nil"/>
              <w:left w:val="nil"/>
              <w:bottom w:val="nil"/>
              <w:right w:val="nil"/>
            </w:tcBorders>
            <w:vAlign w:val="center"/>
            <w:hideMark/>
          </w:tcPr>
          <w:p w:rsidR="00C37E65" w:rsidRPr="002F2B67" w:rsidRDefault="00A51C19" w:rsidP="008B6E54">
            <w:pPr>
              <w:rPr>
                <w:sz w:val="16"/>
                <w:szCs w:val="16"/>
              </w:rPr>
            </w:pPr>
            <w:r w:rsidRPr="002F2B67">
              <w:rPr>
                <w:sz w:val="16"/>
                <w:szCs w:val="16"/>
                <w:shd w:val="clear" w:color="auto" w:fill="FFFFFF"/>
                <w:lang w:val="id-ID"/>
              </w:rPr>
              <w:t>Berat isi</w:t>
            </w:r>
            <w:r w:rsidR="00C37E65" w:rsidRPr="002F2B67">
              <w:rPr>
                <w:sz w:val="16"/>
                <w:szCs w:val="16"/>
              </w:rPr>
              <w:t xml:space="preserve">  </w:t>
            </w:r>
          </w:p>
        </w:tc>
        <w:tc>
          <w:tcPr>
            <w:tcW w:w="655"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w:t>
            </w:r>
          </w:p>
        </w:tc>
        <w:tc>
          <w:tcPr>
            <w:tcW w:w="567"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1362</w:t>
            </w:r>
          </w:p>
        </w:tc>
        <w:tc>
          <w:tcPr>
            <w:tcW w:w="567"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1513</w:t>
            </w:r>
          </w:p>
        </w:tc>
        <w:tc>
          <w:tcPr>
            <w:tcW w:w="709"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1200</w:t>
            </w:r>
          </w:p>
        </w:tc>
        <w:tc>
          <w:tcPr>
            <w:tcW w:w="709"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kg/m</w:t>
            </w:r>
            <w:r w:rsidRPr="002F2B67">
              <w:rPr>
                <w:sz w:val="16"/>
                <w:szCs w:val="16"/>
                <w:vertAlign w:val="superscript"/>
              </w:rPr>
              <w:t>3</w:t>
            </w:r>
          </w:p>
        </w:tc>
      </w:tr>
      <w:tr w:rsidR="00C37E65" w:rsidRPr="002F2B67" w:rsidTr="00C37E65">
        <w:trPr>
          <w:jc w:val="center"/>
        </w:trPr>
        <w:tc>
          <w:tcPr>
            <w:tcW w:w="1134" w:type="dxa"/>
            <w:tcBorders>
              <w:top w:val="nil"/>
              <w:left w:val="nil"/>
              <w:bottom w:val="nil"/>
              <w:right w:val="nil"/>
            </w:tcBorders>
            <w:vAlign w:val="center"/>
            <w:hideMark/>
          </w:tcPr>
          <w:p w:rsidR="00C37E65" w:rsidRPr="002F2B67" w:rsidRDefault="00ED2B58" w:rsidP="008B6E54">
            <w:pPr>
              <w:rPr>
                <w:sz w:val="16"/>
                <w:szCs w:val="16"/>
                <w:lang w:val="id-ID"/>
              </w:rPr>
            </w:pPr>
            <w:r w:rsidRPr="002F2B67">
              <w:rPr>
                <w:sz w:val="16"/>
                <w:szCs w:val="16"/>
                <w:lang w:val="id-ID"/>
              </w:rPr>
              <w:t xml:space="preserve">Kekerasan </w:t>
            </w:r>
            <w:proofErr w:type="spellStart"/>
            <w:r w:rsidR="00C37E65" w:rsidRPr="002F2B67">
              <w:rPr>
                <w:sz w:val="16"/>
                <w:szCs w:val="16"/>
              </w:rPr>
              <w:t>A</w:t>
            </w:r>
            <w:r w:rsidRPr="002F2B67">
              <w:rPr>
                <w:sz w:val="16"/>
                <w:szCs w:val="16"/>
              </w:rPr>
              <w:t>gregat</w:t>
            </w:r>
            <w:proofErr w:type="spellEnd"/>
            <w:r w:rsidR="00C37E65" w:rsidRPr="002F2B67">
              <w:rPr>
                <w:sz w:val="16"/>
                <w:szCs w:val="16"/>
              </w:rPr>
              <w:t xml:space="preserve"> </w:t>
            </w:r>
          </w:p>
        </w:tc>
        <w:tc>
          <w:tcPr>
            <w:tcW w:w="655"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w:t>
            </w:r>
          </w:p>
        </w:tc>
        <w:tc>
          <w:tcPr>
            <w:tcW w:w="567"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w:t>
            </w:r>
          </w:p>
        </w:tc>
        <w:tc>
          <w:tcPr>
            <w:tcW w:w="567"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10</w:t>
            </w:r>
            <w:r w:rsidRPr="002F2B67">
              <w:rPr>
                <w:sz w:val="16"/>
                <w:szCs w:val="16"/>
                <w:lang w:val="id-ID"/>
              </w:rPr>
              <w:t>,</w:t>
            </w:r>
            <w:r w:rsidRPr="002F2B67">
              <w:rPr>
                <w:sz w:val="16"/>
                <w:szCs w:val="16"/>
              </w:rPr>
              <w:t>6</w:t>
            </w:r>
          </w:p>
        </w:tc>
        <w:tc>
          <w:tcPr>
            <w:tcW w:w="709"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16</w:t>
            </w:r>
            <w:r w:rsidRPr="002F2B67">
              <w:rPr>
                <w:sz w:val="16"/>
                <w:szCs w:val="16"/>
                <w:lang w:val="id-ID"/>
              </w:rPr>
              <w:t>,</w:t>
            </w:r>
            <w:r w:rsidRPr="002F2B67">
              <w:rPr>
                <w:sz w:val="16"/>
                <w:szCs w:val="16"/>
              </w:rPr>
              <w:t>15</w:t>
            </w:r>
          </w:p>
        </w:tc>
        <w:tc>
          <w:tcPr>
            <w:tcW w:w="709"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w:t>
            </w:r>
          </w:p>
        </w:tc>
      </w:tr>
      <w:tr w:rsidR="00C37E65" w:rsidRPr="002F2B67" w:rsidTr="00C37E65">
        <w:trPr>
          <w:jc w:val="center"/>
        </w:trPr>
        <w:tc>
          <w:tcPr>
            <w:tcW w:w="1134" w:type="dxa"/>
            <w:tcBorders>
              <w:top w:val="nil"/>
              <w:left w:val="nil"/>
              <w:bottom w:val="nil"/>
              <w:right w:val="nil"/>
            </w:tcBorders>
            <w:vAlign w:val="center"/>
            <w:hideMark/>
          </w:tcPr>
          <w:p w:rsidR="00C37E65" w:rsidRPr="002F2B67" w:rsidRDefault="00ED2B58" w:rsidP="008B6E54">
            <w:pPr>
              <w:rPr>
                <w:sz w:val="16"/>
                <w:szCs w:val="16"/>
                <w:lang w:val="id-ID"/>
              </w:rPr>
            </w:pPr>
            <w:r w:rsidRPr="002F2B67">
              <w:rPr>
                <w:sz w:val="16"/>
                <w:szCs w:val="16"/>
                <w:lang w:val="id-ID"/>
              </w:rPr>
              <w:t xml:space="preserve">Keausan </w:t>
            </w:r>
            <w:proofErr w:type="spellStart"/>
            <w:r w:rsidR="00C37E65" w:rsidRPr="002F2B67">
              <w:rPr>
                <w:sz w:val="16"/>
                <w:szCs w:val="16"/>
              </w:rPr>
              <w:t>Agregat</w:t>
            </w:r>
            <w:proofErr w:type="spellEnd"/>
          </w:p>
        </w:tc>
        <w:tc>
          <w:tcPr>
            <w:tcW w:w="655"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w:t>
            </w:r>
          </w:p>
        </w:tc>
        <w:tc>
          <w:tcPr>
            <w:tcW w:w="567"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w:t>
            </w:r>
          </w:p>
        </w:tc>
        <w:tc>
          <w:tcPr>
            <w:tcW w:w="567"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20</w:t>
            </w:r>
            <w:r w:rsidRPr="002F2B67">
              <w:rPr>
                <w:sz w:val="16"/>
                <w:szCs w:val="16"/>
                <w:lang w:val="id-ID"/>
              </w:rPr>
              <w:t>,</w:t>
            </w:r>
            <w:r w:rsidRPr="002F2B67">
              <w:rPr>
                <w:sz w:val="16"/>
                <w:szCs w:val="16"/>
              </w:rPr>
              <w:t>3</w:t>
            </w:r>
          </w:p>
        </w:tc>
        <w:tc>
          <w:tcPr>
            <w:tcW w:w="709"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32</w:t>
            </w:r>
            <w:r w:rsidRPr="002F2B67">
              <w:rPr>
                <w:sz w:val="16"/>
                <w:szCs w:val="16"/>
                <w:lang w:val="id-ID"/>
              </w:rPr>
              <w:t>,</w:t>
            </w:r>
            <w:r w:rsidRPr="002F2B67">
              <w:rPr>
                <w:sz w:val="16"/>
                <w:szCs w:val="16"/>
              </w:rPr>
              <w:t>56</w:t>
            </w:r>
          </w:p>
        </w:tc>
        <w:tc>
          <w:tcPr>
            <w:tcW w:w="709"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w:t>
            </w:r>
          </w:p>
        </w:tc>
      </w:tr>
      <w:tr w:rsidR="00C37E65" w:rsidRPr="002F2B67" w:rsidTr="00C37E65">
        <w:trPr>
          <w:jc w:val="center"/>
        </w:trPr>
        <w:tc>
          <w:tcPr>
            <w:tcW w:w="1134" w:type="dxa"/>
            <w:tcBorders>
              <w:top w:val="nil"/>
              <w:left w:val="nil"/>
              <w:bottom w:val="nil"/>
              <w:right w:val="nil"/>
            </w:tcBorders>
            <w:vAlign w:val="center"/>
            <w:hideMark/>
          </w:tcPr>
          <w:p w:rsidR="00C37E65" w:rsidRPr="002F2B67" w:rsidRDefault="00287671" w:rsidP="008B6E54">
            <w:pPr>
              <w:rPr>
                <w:sz w:val="16"/>
                <w:szCs w:val="16"/>
              </w:rPr>
            </w:pPr>
            <w:r w:rsidRPr="002F2B67">
              <w:rPr>
                <w:sz w:val="16"/>
                <w:szCs w:val="16"/>
                <w:lang w:val="id-ID"/>
              </w:rPr>
              <w:t>Kekekalan agregat</w:t>
            </w:r>
          </w:p>
        </w:tc>
        <w:tc>
          <w:tcPr>
            <w:tcW w:w="655"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w:t>
            </w:r>
          </w:p>
        </w:tc>
        <w:tc>
          <w:tcPr>
            <w:tcW w:w="567"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w:t>
            </w:r>
          </w:p>
        </w:tc>
        <w:tc>
          <w:tcPr>
            <w:tcW w:w="567"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2</w:t>
            </w:r>
            <w:r w:rsidRPr="002F2B67">
              <w:rPr>
                <w:sz w:val="16"/>
                <w:szCs w:val="16"/>
                <w:lang w:val="id-ID"/>
              </w:rPr>
              <w:t>,</w:t>
            </w:r>
            <w:r w:rsidRPr="002F2B67">
              <w:rPr>
                <w:sz w:val="16"/>
                <w:szCs w:val="16"/>
              </w:rPr>
              <w:t>8</w:t>
            </w:r>
          </w:p>
        </w:tc>
        <w:tc>
          <w:tcPr>
            <w:tcW w:w="709"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6</w:t>
            </w:r>
            <w:r w:rsidRPr="002F2B67">
              <w:rPr>
                <w:sz w:val="16"/>
                <w:szCs w:val="16"/>
                <w:lang w:val="id-ID"/>
              </w:rPr>
              <w:t>,</w:t>
            </w:r>
            <w:r w:rsidRPr="002F2B67">
              <w:rPr>
                <w:sz w:val="16"/>
                <w:szCs w:val="16"/>
              </w:rPr>
              <w:t>7</w:t>
            </w:r>
          </w:p>
        </w:tc>
        <w:tc>
          <w:tcPr>
            <w:tcW w:w="709" w:type="dxa"/>
            <w:tcBorders>
              <w:top w:val="nil"/>
              <w:left w:val="nil"/>
              <w:bottom w:val="nil"/>
              <w:right w:val="nil"/>
            </w:tcBorders>
            <w:vAlign w:val="center"/>
            <w:hideMark/>
          </w:tcPr>
          <w:p w:rsidR="00C37E65" w:rsidRPr="002F2B67" w:rsidRDefault="00C37E65" w:rsidP="008B6E54">
            <w:pPr>
              <w:rPr>
                <w:sz w:val="16"/>
                <w:szCs w:val="16"/>
              </w:rPr>
            </w:pPr>
            <w:r w:rsidRPr="002F2B67">
              <w:rPr>
                <w:sz w:val="16"/>
                <w:szCs w:val="16"/>
              </w:rPr>
              <w:t>%</w:t>
            </w:r>
          </w:p>
        </w:tc>
      </w:tr>
      <w:tr w:rsidR="00C37E65" w:rsidRPr="002F2B67" w:rsidTr="00C37E65">
        <w:trPr>
          <w:jc w:val="center"/>
        </w:trPr>
        <w:tc>
          <w:tcPr>
            <w:tcW w:w="1134" w:type="dxa"/>
            <w:tcBorders>
              <w:top w:val="nil"/>
              <w:left w:val="nil"/>
              <w:bottom w:val="single" w:sz="4" w:space="0" w:color="auto"/>
              <w:right w:val="nil"/>
            </w:tcBorders>
            <w:vAlign w:val="center"/>
            <w:hideMark/>
          </w:tcPr>
          <w:p w:rsidR="00C37E65" w:rsidRPr="002F2B67" w:rsidRDefault="00287671" w:rsidP="008B6E54">
            <w:pPr>
              <w:autoSpaceDE w:val="0"/>
              <w:autoSpaceDN w:val="0"/>
              <w:adjustRightInd w:val="0"/>
              <w:rPr>
                <w:sz w:val="16"/>
                <w:szCs w:val="16"/>
              </w:rPr>
            </w:pPr>
            <w:r w:rsidRPr="002F2B67">
              <w:rPr>
                <w:sz w:val="16"/>
                <w:szCs w:val="16"/>
                <w:shd w:val="clear" w:color="auto" w:fill="FFFFFF"/>
                <w:lang w:val="id-ID"/>
              </w:rPr>
              <w:t>Kadar organik</w:t>
            </w:r>
          </w:p>
        </w:tc>
        <w:tc>
          <w:tcPr>
            <w:tcW w:w="655" w:type="dxa"/>
            <w:tcBorders>
              <w:top w:val="nil"/>
              <w:left w:val="nil"/>
              <w:bottom w:val="single" w:sz="4" w:space="0" w:color="auto"/>
              <w:right w:val="nil"/>
            </w:tcBorders>
            <w:vAlign w:val="center"/>
            <w:hideMark/>
          </w:tcPr>
          <w:p w:rsidR="00C37E65" w:rsidRPr="002F2B67" w:rsidRDefault="00C37E65" w:rsidP="008B6E54">
            <w:pPr>
              <w:rPr>
                <w:sz w:val="16"/>
                <w:szCs w:val="16"/>
              </w:rPr>
            </w:pPr>
            <w:r w:rsidRPr="002F2B67">
              <w:rPr>
                <w:sz w:val="16"/>
                <w:szCs w:val="16"/>
              </w:rPr>
              <w:t>-</w:t>
            </w:r>
          </w:p>
        </w:tc>
        <w:tc>
          <w:tcPr>
            <w:tcW w:w="567" w:type="dxa"/>
            <w:tcBorders>
              <w:top w:val="nil"/>
              <w:left w:val="nil"/>
              <w:bottom w:val="single" w:sz="4" w:space="0" w:color="auto"/>
              <w:right w:val="nil"/>
            </w:tcBorders>
            <w:vAlign w:val="center"/>
            <w:hideMark/>
          </w:tcPr>
          <w:p w:rsidR="00C37E65" w:rsidRPr="002F2B67" w:rsidRDefault="00C37E65" w:rsidP="008B6E54">
            <w:pPr>
              <w:rPr>
                <w:sz w:val="16"/>
                <w:szCs w:val="16"/>
              </w:rPr>
            </w:pPr>
            <w:r w:rsidRPr="002F2B67">
              <w:rPr>
                <w:sz w:val="16"/>
                <w:szCs w:val="16"/>
              </w:rPr>
              <w:t>No.2</w:t>
            </w:r>
          </w:p>
        </w:tc>
        <w:tc>
          <w:tcPr>
            <w:tcW w:w="567" w:type="dxa"/>
            <w:tcBorders>
              <w:top w:val="nil"/>
              <w:left w:val="nil"/>
              <w:bottom w:val="single" w:sz="4" w:space="0" w:color="auto"/>
              <w:right w:val="nil"/>
            </w:tcBorders>
            <w:vAlign w:val="center"/>
            <w:hideMark/>
          </w:tcPr>
          <w:p w:rsidR="00C37E65" w:rsidRPr="002F2B67" w:rsidRDefault="00C37E65" w:rsidP="008B6E54">
            <w:pPr>
              <w:rPr>
                <w:sz w:val="16"/>
                <w:szCs w:val="16"/>
              </w:rPr>
            </w:pPr>
            <w:r w:rsidRPr="002F2B67">
              <w:rPr>
                <w:sz w:val="16"/>
                <w:szCs w:val="16"/>
              </w:rPr>
              <w:t>-</w:t>
            </w:r>
          </w:p>
        </w:tc>
        <w:tc>
          <w:tcPr>
            <w:tcW w:w="709" w:type="dxa"/>
            <w:tcBorders>
              <w:top w:val="nil"/>
              <w:left w:val="nil"/>
              <w:bottom w:val="single" w:sz="4" w:space="0" w:color="auto"/>
              <w:right w:val="nil"/>
            </w:tcBorders>
            <w:vAlign w:val="center"/>
            <w:hideMark/>
          </w:tcPr>
          <w:p w:rsidR="00C37E65" w:rsidRPr="002F2B67" w:rsidRDefault="00C37E65" w:rsidP="008B6E54">
            <w:pPr>
              <w:rPr>
                <w:sz w:val="16"/>
                <w:szCs w:val="16"/>
              </w:rPr>
            </w:pPr>
            <w:r w:rsidRPr="002F2B67">
              <w:rPr>
                <w:sz w:val="16"/>
                <w:szCs w:val="16"/>
              </w:rPr>
              <w:t>-</w:t>
            </w:r>
          </w:p>
        </w:tc>
        <w:tc>
          <w:tcPr>
            <w:tcW w:w="709" w:type="dxa"/>
            <w:tcBorders>
              <w:top w:val="nil"/>
              <w:left w:val="nil"/>
              <w:bottom w:val="single" w:sz="4" w:space="0" w:color="auto"/>
              <w:right w:val="nil"/>
            </w:tcBorders>
            <w:vAlign w:val="center"/>
            <w:hideMark/>
          </w:tcPr>
          <w:p w:rsidR="00C37E65" w:rsidRPr="002F2B67" w:rsidRDefault="00C37E65" w:rsidP="008B6E54">
            <w:pPr>
              <w:rPr>
                <w:sz w:val="16"/>
                <w:szCs w:val="16"/>
              </w:rPr>
            </w:pPr>
            <w:r w:rsidRPr="002F2B67">
              <w:rPr>
                <w:sz w:val="16"/>
                <w:szCs w:val="16"/>
              </w:rPr>
              <w:t>%</w:t>
            </w:r>
          </w:p>
        </w:tc>
      </w:tr>
    </w:tbl>
    <w:p w:rsidR="00D22FF5" w:rsidRPr="002F2B67" w:rsidRDefault="00D22FF5" w:rsidP="00D22FF5">
      <w:pPr>
        <w:rPr>
          <w:sz w:val="22"/>
          <w:szCs w:val="22"/>
          <w:lang w:val="id-ID"/>
        </w:rPr>
      </w:pPr>
    </w:p>
    <w:p w:rsidR="00B70753" w:rsidRDefault="00C37E65" w:rsidP="00B70753">
      <w:pPr>
        <w:ind w:firstLine="426"/>
        <w:jc w:val="both"/>
        <w:rPr>
          <w:sz w:val="22"/>
          <w:szCs w:val="22"/>
          <w:lang w:val="id-ID"/>
        </w:rPr>
      </w:pPr>
      <w:r w:rsidRPr="002F2B67">
        <w:rPr>
          <w:sz w:val="22"/>
          <w:szCs w:val="22"/>
          <w:lang w:val="id-ID"/>
        </w:rPr>
        <w:t>Hasil pengujian analisa saringan kemudian dicampur, sehingga didapatkan komposisi agregat kasar/pecahan batu bata: abu batu: pasir,</w:t>
      </w:r>
      <w:r w:rsidR="00B70753">
        <w:rPr>
          <w:sz w:val="22"/>
          <w:szCs w:val="22"/>
          <w:lang w:val="id-ID"/>
        </w:rPr>
        <w:t xml:space="preserve"> </w:t>
      </w:r>
      <w:r w:rsidRPr="002F2B67">
        <w:rPr>
          <w:sz w:val="22"/>
          <w:szCs w:val="22"/>
          <w:lang w:val="id-ID"/>
        </w:rPr>
        <w:t>yaitu: 50%: 25%: 25% dan termasuk  dalam zona C dengan max size 38 mm</w:t>
      </w:r>
      <w:r w:rsidR="00FC5EAD" w:rsidRPr="002F2B67">
        <w:rPr>
          <w:sz w:val="22"/>
          <w:szCs w:val="22"/>
          <w:lang w:val="id-ID"/>
        </w:rPr>
        <w:t xml:space="preserve"> (Gambar 2)</w:t>
      </w:r>
      <w:r w:rsidR="00B70753">
        <w:rPr>
          <w:sz w:val="22"/>
          <w:szCs w:val="22"/>
          <w:lang w:val="id-ID"/>
        </w:rPr>
        <w:t>.</w:t>
      </w:r>
    </w:p>
    <w:p w:rsidR="00D22FF5" w:rsidRPr="002F2B67" w:rsidRDefault="00C37E65" w:rsidP="003B3D6B">
      <w:pPr>
        <w:ind w:firstLine="426"/>
        <w:jc w:val="both"/>
        <w:rPr>
          <w:sz w:val="22"/>
          <w:szCs w:val="22"/>
          <w:lang w:val="id-ID"/>
        </w:rPr>
      </w:pPr>
      <w:r w:rsidRPr="002F2B67">
        <w:rPr>
          <w:sz w:val="22"/>
          <w:szCs w:val="22"/>
          <w:lang w:val="id-ID"/>
        </w:rPr>
        <w:t>Berat Jenis menggambarkan kerapatan suatu material dan juga dapat menggambarkan kuat tekan/</w:t>
      </w:r>
      <w:r w:rsidRPr="00B70753">
        <w:rPr>
          <w:i/>
          <w:sz w:val="22"/>
          <w:szCs w:val="22"/>
          <w:lang w:val="id-ID"/>
        </w:rPr>
        <w:t>compressive strength</w:t>
      </w:r>
      <w:r w:rsidRPr="002F2B67">
        <w:rPr>
          <w:sz w:val="22"/>
          <w:szCs w:val="22"/>
          <w:lang w:val="id-ID"/>
        </w:rPr>
        <w:t xml:space="preserve"> beton, semakin berat beton maka semakin tinggi </w:t>
      </w:r>
      <w:r w:rsidRPr="00B70753">
        <w:rPr>
          <w:i/>
          <w:sz w:val="22"/>
          <w:szCs w:val="22"/>
          <w:lang w:val="id-ID"/>
        </w:rPr>
        <w:t>compressive strength</w:t>
      </w:r>
      <w:r w:rsidRPr="002F2B67">
        <w:rPr>
          <w:sz w:val="22"/>
          <w:szCs w:val="22"/>
          <w:lang w:val="id-ID"/>
        </w:rPr>
        <w:t xml:space="preserve"> nya. Hasil pengujian kuat tekan/</w:t>
      </w:r>
      <w:r w:rsidRPr="00B70753">
        <w:rPr>
          <w:i/>
          <w:sz w:val="22"/>
          <w:szCs w:val="22"/>
          <w:lang w:val="id-ID"/>
        </w:rPr>
        <w:t>compressive strength</w:t>
      </w:r>
      <w:r w:rsidRPr="002F2B67">
        <w:rPr>
          <w:sz w:val="22"/>
          <w:szCs w:val="22"/>
          <w:lang w:val="id-ID"/>
        </w:rPr>
        <w:t xml:space="preserve"> beton ringan dapat dilihat pada Tabel 3 dan Gambar 3, di mana kuat tekan beton </w:t>
      </w:r>
      <w:r w:rsidRPr="00B70753">
        <w:rPr>
          <w:sz w:val="22"/>
          <w:szCs w:val="22"/>
          <w:lang w:val="id-ID"/>
        </w:rPr>
        <w:t>tanpa</w:t>
      </w:r>
      <w:r w:rsidRPr="00B70753">
        <w:rPr>
          <w:i/>
          <w:sz w:val="22"/>
          <w:szCs w:val="22"/>
          <w:lang w:val="id-ID"/>
        </w:rPr>
        <w:t xml:space="preserve"> foaming agent</w:t>
      </w:r>
      <w:r w:rsidRPr="002F2B67">
        <w:rPr>
          <w:sz w:val="22"/>
          <w:szCs w:val="22"/>
          <w:lang w:val="id-ID"/>
        </w:rPr>
        <w:t xml:space="preserve"> akan meningkat seiring  dengan berat jenisnya dengan ditambahkannya </w:t>
      </w:r>
      <w:r w:rsidRPr="00B70753">
        <w:rPr>
          <w:i/>
          <w:sz w:val="22"/>
          <w:szCs w:val="22"/>
          <w:lang w:val="id-ID"/>
        </w:rPr>
        <w:t>polycarboxylate</w:t>
      </w:r>
      <w:r w:rsidRPr="002F2B67">
        <w:rPr>
          <w:sz w:val="22"/>
          <w:szCs w:val="22"/>
          <w:lang w:val="id-ID"/>
        </w:rPr>
        <w:t xml:space="preserve">, namun turun pada saat penambahan  </w:t>
      </w:r>
      <w:r w:rsidRPr="00B70753">
        <w:rPr>
          <w:i/>
          <w:sz w:val="22"/>
          <w:szCs w:val="22"/>
          <w:lang w:val="id-ID"/>
        </w:rPr>
        <w:t xml:space="preserve">polycarboxylate </w:t>
      </w:r>
      <w:r w:rsidRPr="002F2B67">
        <w:rPr>
          <w:sz w:val="22"/>
          <w:szCs w:val="22"/>
          <w:lang w:val="id-ID"/>
        </w:rPr>
        <w:t xml:space="preserve">sebesar 1,5% terhadap berat semen. Kuat tekan beton ringan dengan penambahan </w:t>
      </w:r>
      <w:r w:rsidRPr="00B70753">
        <w:rPr>
          <w:i/>
          <w:sz w:val="22"/>
          <w:szCs w:val="22"/>
          <w:lang w:val="id-ID"/>
        </w:rPr>
        <w:t>foaming agent</w:t>
      </w:r>
      <w:r w:rsidRPr="002F2B67">
        <w:rPr>
          <w:sz w:val="22"/>
          <w:szCs w:val="22"/>
          <w:lang w:val="id-ID"/>
        </w:rPr>
        <w:t xml:space="preserve"> akan meningkat seiring .dengan berat jenisnya. Semakin bertambah </w:t>
      </w:r>
      <w:r w:rsidRPr="00B70753">
        <w:rPr>
          <w:i/>
          <w:sz w:val="22"/>
          <w:szCs w:val="22"/>
          <w:lang w:val="id-ID"/>
        </w:rPr>
        <w:t>foaming agent</w:t>
      </w:r>
      <w:r w:rsidRPr="002F2B67">
        <w:rPr>
          <w:sz w:val="22"/>
          <w:szCs w:val="22"/>
          <w:lang w:val="id-ID"/>
        </w:rPr>
        <w:t xml:space="preserve"> dan </w:t>
      </w:r>
      <w:r w:rsidRPr="00B70753">
        <w:rPr>
          <w:i/>
          <w:sz w:val="22"/>
          <w:szCs w:val="22"/>
          <w:lang w:val="id-ID"/>
        </w:rPr>
        <w:t>polycarboxylate</w:t>
      </w:r>
      <w:r w:rsidRPr="002F2B67">
        <w:rPr>
          <w:sz w:val="22"/>
          <w:szCs w:val="22"/>
          <w:lang w:val="id-ID"/>
        </w:rPr>
        <w:t>, maka semakin meningkat Kuat tekan dan berat jenis nya.</w:t>
      </w:r>
    </w:p>
    <w:p w:rsidR="00CB50C3" w:rsidRPr="002F2B67" w:rsidRDefault="00CB50C3" w:rsidP="00B70753">
      <w:pPr>
        <w:ind w:firstLine="426"/>
        <w:jc w:val="both"/>
        <w:rPr>
          <w:sz w:val="22"/>
          <w:szCs w:val="22"/>
          <w:lang w:val="id-ID"/>
        </w:rPr>
      </w:pPr>
      <w:r w:rsidRPr="002F2B67">
        <w:rPr>
          <w:sz w:val="22"/>
          <w:szCs w:val="22"/>
          <w:lang w:val="id-ID"/>
        </w:rPr>
        <w:t xml:space="preserve">Porositas beton adalah tingkatan yang menggambarkan kepadatan konstruksi beton. Porositas ini berhubungan erat dengan permeabilitas beton. Porositas merupakan persentase pori-pori atau ruang kosong dalam </w:t>
      </w:r>
      <w:r w:rsidRPr="002F2B67">
        <w:rPr>
          <w:sz w:val="22"/>
          <w:szCs w:val="22"/>
          <w:lang w:val="id-ID"/>
        </w:rPr>
        <w:lastRenderedPageBreak/>
        <w:t xml:space="preserve">beton terhadap volume benda (volume total beton). Porosity beton juga dapat menggambarkan besar kecilnya kekuatan beton dalam menyangga suatu konstruksi. Semakin padat beton, maka kekuatannya juga akan semakin besar sehingga dapat menyangga </w:t>
      </w:r>
      <w:r w:rsidRPr="002F2B67">
        <w:rPr>
          <w:sz w:val="22"/>
          <w:szCs w:val="22"/>
          <w:lang w:val="id-ID"/>
        </w:rPr>
        <w:lastRenderedPageBreak/>
        <w:t>konstruksi yang lebih berat. Sebaliknya, semakin porous beton, maka kekuatannya juga akan semakin lemah sehingga hanya bisa menyangga konstruksi yang ringan dan ketahanannya juga tidak  terlalu lama.</w:t>
      </w:r>
    </w:p>
    <w:p w:rsidR="00FC5EAD" w:rsidRPr="002F2B67" w:rsidRDefault="00FC5EAD" w:rsidP="00FC5EAD">
      <w:pPr>
        <w:jc w:val="both"/>
        <w:rPr>
          <w:sz w:val="22"/>
          <w:szCs w:val="22"/>
          <w:lang w:val="id-ID"/>
        </w:rPr>
        <w:sectPr w:rsidR="00FC5EAD" w:rsidRPr="002F2B67" w:rsidSect="00902DA9">
          <w:type w:val="continuous"/>
          <w:pgSz w:w="11909" w:h="16834" w:code="9"/>
          <w:pgMar w:top="1701" w:right="1134" w:bottom="1701" w:left="1701" w:header="720" w:footer="720" w:gutter="0"/>
          <w:cols w:num="2" w:space="401"/>
          <w:titlePg/>
          <w:docGrid w:linePitch="360" w:charSpace="1077"/>
        </w:sectPr>
      </w:pPr>
    </w:p>
    <w:p w:rsidR="00FC5EAD" w:rsidRDefault="00FC5EAD" w:rsidP="00FC5EAD">
      <w:pPr>
        <w:jc w:val="both"/>
        <w:rPr>
          <w:lang w:val="id-ID"/>
        </w:rPr>
      </w:pPr>
    </w:p>
    <w:p w:rsidR="00FC5EAD" w:rsidRDefault="003B3D6B" w:rsidP="00FC5EAD">
      <w:pPr>
        <w:jc w:val="both"/>
        <w:rPr>
          <w:lang w:val="id-ID"/>
        </w:rPr>
      </w:pPr>
      <w:r w:rsidRPr="00FC5EAD">
        <w:drawing>
          <wp:anchor distT="0" distB="0" distL="114300" distR="114300" simplePos="0" relativeHeight="251662336" behindDoc="0" locked="0" layoutInCell="1" allowOverlap="1" wp14:anchorId="15D9E16B" wp14:editId="62A98B07">
            <wp:simplePos x="0" y="0"/>
            <wp:positionH relativeFrom="column">
              <wp:posOffset>786765</wp:posOffset>
            </wp:positionH>
            <wp:positionV relativeFrom="paragraph">
              <wp:posOffset>-1905</wp:posOffset>
            </wp:positionV>
            <wp:extent cx="4185285" cy="26765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85285"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5EAD" w:rsidRDefault="00FC5EAD" w:rsidP="00FC5EAD">
      <w:pPr>
        <w:jc w:val="both"/>
        <w:rPr>
          <w:lang w:val="id-ID"/>
        </w:rPr>
      </w:pPr>
    </w:p>
    <w:p w:rsidR="00FC5EAD" w:rsidRDefault="00FC5EAD" w:rsidP="00FC5EAD">
      <w:pPr>
        <w:jc w:val="both"/>
        <w:rPr>
          <w:lang w:val="id-ID"/>
        </w:rPr>
      </w:pPr>
    </w:p>
    <w:p w:rsidR="00FC5EAD" w:rsidRDefault="00FC5EAD" w:rsidP="00FC5EAD">
      <w:pPr>
        <w:jc w:val="both"/>
        <w:rPr>
          <w:lang w:val="id-ID"/>
        </w:rPr>
      </w:pPr>
    </w:p>
    <w:p w:rsidR="00FC5EAD" w:rsidRDefault="00FC5EAD" w:rsidP="00FC5EAD">
      <w:pPr>
        <w:jc w:val="both"/>
        <w:rPr>
          <w:lang w:val="id-ID"/>
        </w:rPr>
      </w:pPr>
    </w:p>
    <w:p w:rsidR="00FC5EAD" w:rsidRDefault="00FC5EAD" w:rsidP="00FC5EAD">
      <w:pPr>
        <w:jc w:val="both"/>
        <w:rPr>
          <w:lang w:val="id-ID"/>
        </w:rPr>
      </w:pPr>
    </w:p>
    <w:p w:rsidR="00FC5EAD" w:rsidRDefault="00FC5EAD" w:rsidP="00FC5EAD">
      <w:pPr>
        <w:jc w:val="both"/>
        <w:rPr>
          <w:lang w:val="id-ID"/>
        </w:rPr>
      </w:pPr>
    </w:p>
    <w:p w:rsidR="00FC5EAD" w:rsidRDefault="00FC5EAD" w:rsidP="00FC5EAD">
      <w:pPr>
        <w:jc w:val="both"/>
        <w:rPr>
          <w:lang w:val="id-ID"/>
        </w:rPr>
      </w:pPr>
    </w:p>
    <w:p w:rsidR="00FC5EAD" w:rsidRDefault="00FC5EAD" w:rsidP="00FC5EAD">
      <w:pPr>
        <w:jc w:val="both"/>
        <w:rPr>
          <w:lang w:val="id-ID"/>
        </w:rPr>
      </w:pPr>
    </w:p>
    <w:p w:rsidR="00FC5EAD" w:rsidRDefault="00FC5EAD" w:rsidP="00FC5EAD">
      <w:pPr>
        <w:jc w:val="both"/>
        <w:rPr>
          <w:lang w:val="id-ID"/>
        </w:rPr>
      </w:pPr>
    </w:p>
    <w:p w:rsidR="00FC5EAD" w:rsidRDefault="00FC5EAD" w:rsidP="00FC5EAD">
      <w:pPr>
        <w:jc w:val="both"/>
        <w:rPr>
          <w:lang w:val="id-ID"/>
        </w:rPr>
      </w:pPr>
    </w:p>
    <w:p w:rsidR="00FC5EAD" w:rsidRDefault="00FC5EAD" w:rsidP="00FC5EAD">
      <w:pPr>
        <w:jc w:val="both"/>
        <w:rPr>
          <w:lang w:val="id-ID"/>
        </w:rPr>
      </w:pPr>
    </w:p>
    <w:p w:rsidR="00FC5EAD" w:rsidRDefault="00FC5EAD" w:rsidP="00FC5EAD">
      <w:pPr>
        <w:jc w:val="both"/>
        <w:rPr>
          <w:lang w:val="id-ID"/>
        </w:rPr>
      </w:pPr>
    </w:p>
    <w:p w:rsidR="00FC5EAD" w:rsidRDefault="00FC5EAD" w:rsidP="00FC5EAD">
      <w:pPr>
        <w:jc w:val="both"/>
        <w:rPr>
          <w:lang w:val="id-ID"/>
        </w:rPr>
      </w:pPr>
    </w:p>
    <w:p w:rsidR="00FC5EAD" w:rsidRDefault="00FC5EAD" w:rsidP="00FC5EAD">
      <w:pPr>
        <w:jc w:val="both"/>
        <w:rPr>
          <w:lang w:val="id-ID"/>
        </w:rPr>
      </w:pPr>
    </w:p>
    <w:p w:rsidR="00FC5EAD" w:rsidRDefault="00FC5EAD" w:rsidP="00FC5EAD">
      <w:pPr>
        <w:jc w:val="both"/>
        <w:rPr>
          <w:lang w:val="id-ID"/>
        </w:rPr>
      </w:pPr>
    </w:p>
    <w:p w:rsidR="00FC5EAD" w:rsidRDefault="00FC5EAD" w:rsidP="00FC5EAD">
      <w:pPr>
        <w:jc w:val="both"/>
        <w:rPr>
          <w:lang w:val="id-ID"/>
        </w:rPr>
      </w:pPr>
    </w:p>
    <w:p w:rsidR="00FC5EAD" w:rsidRDefault="00FC5EAD" w:rsidP="00FC5EAD">
      <w:pPr>
        <w:jc w:val="both"/>
        <w:rPr>
          <w:lang w:val="id-ID"/>
        </w:rPr>
      </w:pPr>
    </w:p>
    <w:p w:rsidR="00FC5EAD" w:rsidRDefault="00FC5EAD" w:rsidP="00FC5EAD">
      <w:pPr>
        <w:jc w:val="both"/>
        <w:rPr>
          <w:lang w:val="id-ID"/>
        </w:rPr>
      </w:pPr>
    </w:p>
    <w:p w:rsidR="00FC5EAD" w:rsidRDefault="00FC5EAD" w:rsidP="00FC5EAD">
      <w:pPr>
        <w:rPr>
          <w:lang w:val="id-ID"/>
        </w:rPr>
      </w:pPr>
      <w:r w:rsidRPr="00FC5EAD">
        <w:rPr>
          <w:lang w:val="id-ID"/>
        </w:rPr>
        <w:t>Gambar 2  Gradasi Aggregat Gabungan</w:t>
      </w:r>
    </w:p>
    <w:p w:rsidR="00FC5EAD" w:rsidRDefault="00FC5EAD" w:rsidP="00FC5EAD">
      <w:pPr>
        <w:jc w:val="both"/>
        <w:rPr>
          <w:lang w:val="id-ID"/>
        </w:rPr>
      </w:pPr>
    </w:p>
    <w:p w:rsidR="00FC5EAD" w:rsidRDefault="00FC5EAD" w:rsidP="003D58A7">
      <w:pPr>
        <w:rPr>
          <w:lang w:val="id-ID"/>
        </w:rPr>
      </w:pPr>
      <w:r w:rsidRPr="00FC5EAD">
        <w:rPr>
          <w:noProof/>
          <w:color w:val="000000"/>
          <w:lang w:val="id-ID" w:eastAsia="id-ID"/>
        </w:rPr>
        <w:drawing>
          <wp:inline distT="0" distB="0" distL="0" distR="0" wp14:anchorId="28D11B81" wp14:editId="290A7CA3">
            <wp:extent cx="4600575" cy="3810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5988" cy="3814483"/>
                    </a:xfrm>
                    <a:prstGeom prst="rect">
                      <a:avLst/>
                    </a:prstGeom>
                    <a:noFill/>
                    <a:ln>
                      <a:noFill/>
                    </a:ln>
                  </pic:spPr>
                </pic:pic>
              </a:graphicData>
            </a:graphic>
          </wp:inline>
        </w:drawing>
      </w:r>
    </w:p>
    <w:p w:rsidR="003B3D6B" w:rsidRDefault="003B3D6B" w:rsidP="003D58A7">
      <w:pPr>
        <w:rPr>
          <w:lang w:val="id-ID"/>
        </w:rPr>
      </w:pPr>
    </w:p>
    <w:p w:rsidR="00FC5EAD" w:rsidRPr="002557B5" w:rsidRDefault="003D58A7" w:rsidP="003B3D6B">
      <w:pPr>
        <w:rPr>
          <w:sz w:val="18"/>
          <w:szCs w:val="18"/>
          <w:lang w:val="id-ID"/>
        </w:rPr>
      </w:pPr>
      <w:r w:rsidRPr="002557B5">
        <w:rPr>
          <w:sz w:val="18"/>
          <w:szCs w:val="18"/>
          <w:lang w:val="id-ID"/>
        </w:rPr>
        <w:t>Gambar 3.  Kuat Tekan Vs Berat Jenis Beton Ringan</w:t>
      </w:r>
    </w:p>
    <w:p w:rsidR="002557B5" w:rsidRDefault="002557B5" w:rsidP="003D58A7">
      <w:pPr>
        <w:tabs>
          <w:tab w:val="left" w:pos="0"/>
        </w:tabs>
        <w:autoSpaceDE w:val="0"/>
        <w:autoSpaceDN w:val="0"/>
        <w:adjustRightInd w:val="0"/>
        <w:spacing w:line="360" w:lineRule="auto"/>
        <w:rPr>
          <w:rFonts w:eastAsia="Calibri"/>
          <w:bCs/>
          <w:color w:val="000000"/>
          <w:sz w:val="18"/>
          <w:szCs w:val="18"/>
          <w:lang w:val="id-ID"/>
        </w:rPr>
      </w:pPr>
    </w:p>
    <w:p w:rsidR="00042559" w:rsidRDefault="00042559" w:rsidP="003D58A7">
      <w:pPr>
        <w:tabs>
          <w:tab w:val="left" w:pos="0"/>
        </w:tabs>
        <w:autoSpaceDE w:val="0"/>
        <w:autoSpaceDN w:val="0"/>
        <w:adjustRightInd w:val="0"/>
        <w:spacing w:line="360" w:lineRule="auto"/>
        <w:rPr>
          <w:rFonts w:eastAsia="Calibri"/>
          <w:bCs/>
          <w:color w:val="000000"/>
          <w:sz w:val="18"/>
          <w:szCs w:val="18"/>
          <w:lang w:val="id-ID"/>
        </w:rPr>
      </w:pPr>
    </w:p>
    <w:p w:rsidR="005B7C84" w:rsidRPr="003D58A7" w:rsidRDefault="003D58A7" w:rsidP="003D58A7">
      <w:pPr>
        <w:tabs>
          <w:tab w:val="left" w:pos="0"/>
        </w:tabs>
        <w:autoSpaceDE w:val="0"/>
        <w:autoSpaceDN w:val="0"/>
        <w:adjustRightInd w:val="0"/>
        <w:spacing w:line="360" w:lineRule="auto"/>
        <w:rPr>
          <w:rFonts w:eastAsia="Calibri"/>
          <w:bCs/>
          <w:color w:val="000000"/>
          <w:sz w:val="18"/>
          <w:szCs w:val="18"/>
          <w:lang w:val="id-ID"/>
        </w:rPr>
      </w:pPr>
      <w:r w:rsidRPr="003D58A7">
        <w:rPr>
          <w:rFonts w:eastAsia="Calibri"/>
          <w:bCs/>
          <w:color w:val="000000"/>
          <w:sz w:val="18"/>
          <w:szCs w:val="18"/>
          <w:lang w:val="id-ID"/>
        </w:rPr>
        <w:t>Tabel 3.  Kuat Tekan Vs Berat Jenis Beton Ringan</w:t>
      </w:r>
    </w:p>
    <w:tbl>
      <w:tblPr>
        <w:tblW w:w="0" w:type="auto"/>
        <w:jc w:val="center"/>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992"/>
        <w:gridCol w:w="870"/>
        <w:gridCol w:w="916"/>
        <w:gridCol w:w="930"/>
        <w:gridCol w:w="850"/>
        <w:gridCol w:w="870"/>
        <w:gridCol w:w="783"/>
        <w:gridCol w:w="870"/>
      </w:tblGrid>
      <w:tr w:rsidR="003D58A7" w:rsidRPr="00172ADC" w:rsidTr="003B3D6B">
        <w:trPr>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3D58A7" w:rsidRPr="00172ADC" w:rsidRDefault="003D58A7" w:rsidP="005733A4">
            <w:pPr>
              <w:autoSpaceDE w:val="0"/>
              <w:autoSpaceDN w:val="0"/>
              <w:adjustRightInd w:val="0"/>
              <w:rPr>
                <w:rFonts w:eastAsia="Calibri"/>
                <w:bCs/>
                <w:i/>
                <w:color w:val="000000"/>
                <w:sz w:val="18"/>
                <w:szCs w:val="18"/>
                <w:lang w:val="id-ID" w:eastAsia="id-ID"/>
              </w:rPr>
            </w:pPr>
            <w:r w:rsidRPr="00172ADC">
              <w:rPr>
                <w:rFonts w:eastAsia="Calibri"/>
                <w:bCs/>
                <w:i/>
                <w:color w:val="000000"/>
                <w:sz w:val="18"/>
                <w:szCs w:val="18"/>
                <w:lang w:val="id-ID" w:eastAsia="id-ID"/>
              </w:rPr>
              <w:t>Foaming Agent</w:t>
            </w:r>
          </w:p>
          <w:p w:rsidR="003D58A7" w:rsidRPr="00172ADC" w:rsidRDefault="003D58A7" w:rsidP="005733A4">
            <w:pPr>
              <w:autoSpaceDE w:val="0"/>
              <w:autoSpaceDN w:val="0"/>
              <w:adjustRightInd w:val="0"/>
              <w:rPr>
                <w:rFonts w:eastAsia="Calibri"/>
                <w:bCs/>
                <w:color w:val="000000"/>
                <w:sz w:val="18"/>
                <w:szCs w:val="18"/>
                <w:lang w:val="id-ID" w:eastAsia="id-ID"/>
              </w:rPr>
            </w:pPr>
            <w:r w:rsidRPr="00172ADC">
              <w:rPr>
                <w:rFonts w:eastAsia="Calibri"/>
                <w:bCs/>
                <w:color w:val="000000"/>
                <w:sz w:val="18"/>
                <w:szCs w:val="18"/>
                <w:lang w:val="id-ID" w:eastAsia="id-ID"/>
              </w:rPr>
              <w:t>(%)</w:t>
            </w:r>
          </w:p>
        </w:tc>
        <w:tc>
          <w:tcPr>
            <w:tcW w:w="7081" w:type="dxa"/>
            <w:gridSpan w:val="8"/>
            <w:tcBorders>
              <w:top w:val="single" w:sz="4" w:space="0" w:color="auto"/>
              <w:left w:val="single" w:sz="4" w:space="0" w:color="auto"/>
              <w:bottom w:val="single" w:sz="4" w:space="0" w:color="auto"/>
              <w:right w:val="single" w:sz="4" w:space="0" w:color="auto"/>
            </w:tcBorders>
            <w:hideMark/>
          </w:tcPr>
          <w:p w:rsidR="003D58A7" w:rsidRPr="00172ADC" w:rsidRDefault="003D58A7" w:rsidP="005733A4">
            <w:pPr>
              <w:autoSpaceDE w:val="0"/>
              <w:autoSpaceDN w:val="0"/>
              <w:adjustRightInd w:val="0"/>
              <w:rPr>
                <w:rFonts w:eastAsia="Calibri"/>
                <w:bCs/>
                <w:color w:val="000000"/>
                <w:sz w:val="18"/>
                <w:szCs w:val="18"/>
                <w:lang w:val="id-ID" w:eastAsia="id-ID"/>
              </w:rPr>
            </w:pPr>
            <w:r w:rsidRPr="00172ADC">
              <w:rPr>
                <w:rFonts w:eastAsia="Calibri"/>
                <w:bCs/>
                <w:i/>
                <w:color w:val="000000"/>
                <w:sz w:val="18"/>
                <w:szCs w:val="18"/>
                <w:lang w:val="id-ID" w:eastAsia="id-ID"/>
              </w:rPr>
              <w:t>Polycarboxylate</w:t>
            </w:r>
            <w:r w:rsidRPr="00172ADC">
              <w:rPr>
                <w:rFonts w:eastAsia="Calibri"/>
                <w:bCs/>
                <w:color w:val="000000"/>
                <w:sz w:val="18"/>
                <w:szCs w:val="18"/>
                <w:lang w:val="id-ID" w:eastAsia="id-ID"/>
              </w:rPr>
              <w:t xml:space="preserve"> %</w:t>
            </w:r>
          </w:p>
        </w:tc>
      </w:tr>
      <w:tr w:rsidR="003B3D6B" w:rsidRPr="00172ADC" w:rsidTr="003B3D6B">
        <w:trPr>
          <w:trHeight w:val="300"/>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rsidR="003D58A7" w:rsidRPr="00172ADC" w:rsidRDefault="003D58A7" w:rsidP="005733A4">
            <w:pPr>
              <w:jc w:val="left"/>
              <w:rPr>
                <w:rFonts w:eastAsia="Calibri"/>
                <w:bCs/>
                <w:color w:val="000000"/>
                <w:sz w:val="18"/>
                <w:szCs w:val="18"/>
                <w:lang w:val="id-ID" w:eastAsia="id-ID"/>
              </w:rPr>
            </w:pPr>
          </w:p>
        </w:tc>
        <w:tc>
          <w:tcPr>
            <w:tcW w:w="1862" w:type="dxa"/>
            <w:gridSpan w:val="2"/>
            <w:tcBorders>
              <w:top w:val="single" w:sz="4" w:space="0" w:color="auto"/>
              <w:left w:val="single" w:sz="4" w:space="0" w:color="auto"/>
              <w:bottom w:val="single" w:sz="4" w:space="0" w:color="auto"/>
              <w:right w:val="single" w:sz="4" w:space="0" w:color="auto"/>
            </w:tcBorders>
            <w:hideMark/>
          </w:tcPr>
          <w:p w:rsidR="003D58A7" w:rsidRPr="00172ADC" w:rsidRDefault="003D58A7" w:rsidP="005733A4">
            <w:pPr>
              <w:autoSpaceDE w:val="0"/>
              <w:autoSpaceDN w:val="0"/>
              <w:adjustRightInd w:val="0"/>
              <w:rPr>
                <w:rFonts w:eastAsia="Calibri"/>
                <w:bCs/>
                <w:color w:val="000000"/>
                <w:sz w:val="18"/>
                <w:szCs w:val="18"/>
                <w:lang w:val="id-ID" w:eastAsia="id-ID"/>
              </w:rPr>
            </w:pPr>
            <w:r w:rsidRPr="00172ADC">
              <w:rPr>
                <w:rFonts w:eastAsia="Calibri"/>
                <w:bCs/>
                <w:color w:val="000000"/>
                <w:sz w:val="18"/>
                <w:szCs w:val="18"/>
                <w:lang w:val="id-ID" w:eastAsia="id-ID"/>
              </w:rPr>
              <w:t>0</w:t>
            </w:r>
          </w:p>
        </w:tc>
        <w:tc>
          <w:tcPr>
            <w:tcW w:w="1846" w:type="dxa"/>
            <w:gridSpan w:val="2"/>
            <w:tcBorders>
              <w:top w:val="single" w:sz="4" w:space="0" w:color="auto"/>
              <w:left w:val="single" w:sz="4" w:space="0" w:color="auto"/>
              <w:bottom w:val="single" w:sz="4" w:space="0" w:color="auto"/>
              <w:right w:val="single" w:sz="4" w:space="0" w:color="auto"/>
            </w:tcBorders>
            <w:hideMark/>
          </w:tcPr>
          <w:p w:rsidR="003D58A7" w:rsidRPr="00172ADC" w:rsidRDefault="003D58A7" w:rsidP="005733A4">
            <w:pPr>
              <w:autoSpaceDE w:val="0"/>
              <w:autoSpaceDN w:val="0"/>
              <w:adjustRightInd w:val="0"/>
              <w:rPr>
                <w:rFonts w:eastAsia="Calibri"/>
                <w:bCs/>
                <w:color w:val="000000"/>
                <w:sz w:val="18"/>
                <w:szCs w:val="18"/>
                <w:lang w:val="id-ID" w:eastAsia="id-ID"/>
              </w:rPr>
            </w:pPr>
            <w:r w:rsidRPr="00172ADC">
              <w:rPr>
                <w:rFonts w:eastAsia="Calibri"/>
                <w:bCs/>
                <w:color w:val="000000"/>
                <w:sz w:val="18"/>
                <w:szCs w:val="18"/>
                <w:lang w:val="id-ID" w:eastAsia="id-ID"/>
              </w:rPr>
              <w:t>0,5</w:t>
            </w:r>
          </w:p>
        </w:tc>
        <w:tc>
          <w:tcPr>
            <w:tcW w:w="1720" w:type="dxa"/>
            <w:gridSpan w:val="2"/>
            <w:tcBorders>
              <w:top w:val="single" w:sz="4" w:space="0" w:color="auto"/>
              <w:left w:val="single" w:sz="4" w:space="0" w:color="auto"/>
              <w:bottom w:val="single" w:sz="4" w:space="0" w:color="auto"/>
              <w:right w:val="single" w:sz="4" w:space="0" w:color="auto"/>
            </w:tcBorders>
            <w:hideMark/>
          </w:tcPr>
          <w:p w:rsidR="003D58A7" w:rsidRPr="00172ADC" w:rsidRDefault="003D58A7" w:rsidP="005733A4">
            <w:pPr>
              <w:autoSpaceDE w:val="0"/>
              <w:autoSpaceDN w:val="0"/>
              <w:adjustRightInd w:val="0"/>
              <w:rPr>
                <w:rFonts w:eastAsia="Calibri"/>
                <w:bCs/>
                <w:color w:val="000000"/>
                <w:sz w:val="18"/>
                <w:szCs w:val="18"/>
                <w:lang w:val="id-ID" w:eastAsia="id-ID"/>
              </w:rPr>
            </w:pPr>
            <w:r w:rsidRPr="00172ADC">
              <w:rPr>
                <w:rFonts w:eastAsia="Calibri"/>
                <w:bCs/>
                <w:color w:val="000000"/>
                <w:sz w:val="18"/>
                <w:szCs w:val="18"/>
                <w:lang w:val="id-ID" w:eastAsia="id-ID"/>
              </w:rPr>
              <w:t>1,0</w:t>
            </w:r>
          </w:p>
        </w:tc>
        <w:tc>
          <w:tcPr>
            <w:tcW w:w="1653" w:type="dxa"/>
            <w:gridSpan w:val="2"/>
            <w:tcBorders>
              <w:top w:val="single" w:sz="4" w:space="0" w:color="auto"/>
              <w:left w:val="single" w:sz="4" w:space="0" w:color="auto"/>
              <w:bottom w:val="single" w:sz="4" w:space="0" w:color="auto"/>
              <w:right w:val="single" w:sz="4" w:space="0" w:color="auto"/>
            </w:tcBorders>
            <w:hideMark/>
          </w:tcPr>
          <w:p w:rsidR="003D58A7" w:rsidRPr="00172ADC" w:rsidRDefault="003D58A7" w:rsidP="005733A4">
            <w:pPr>
              <w:autoSpaceDE w:val="0"/>
              <w:autoSpaceDN w:val="0"/>
              <w:adjustRightInd w:val="0"/>
              <w:rPr>
                <w:rFonts w:eastAsia="Calibri"/>
                <w:bCs/>
                <w:color w:val="000000"/>
                <w:sz w:val="18"/>
                <w:szCs w:val="18"/>
                <w:lang w:val="id-ID" w:eastAsia="id-ID"/>
              </w:rPr>
            </w:pPr>
            <w:r w:rsidRPr="00172ADC">
              <w:rPr>
                <w:rFonts w:eastAsia="Calibri"/>
                <w:bCs/>
                <w:color w:val="000000"/>
                <w:sz w:val="18"/>
                <w:szCs w:val="18"/>
                <w:lang w:val="id-ID" w:eastAsia="id-ID"/>
              </w:rPr>
              <w:t>1,5</w:t>
            </w:r>
          </w:p>
        </w:tc>
      </w:tr>
      <w:tr w:rsidR="003D58A7" w:rsidRPr="00172ADC" w:rsidTr="003B3D6B">
        <w:trPr>
          <w:trHeight w:val="240"/>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rsidR="003D58A7" w:rsidRPr="00172ADC" w:rsidRDefault="003D58A7" w:rsidP="005733A4">
            <w:pPr>
              <w:jc w:val="left"/>
              <w:rPr>
                <w:rFonts w:eastAsia="Calibri"/>
                <w:bCs/>
                <w:color w:val="000000"/>
                <w:sz w:val="18"/>
                <w:szCs w:val="18"/>
                <w:lang w:val="id-ID" w:eastAsia="id-ID"/>
              </w:rPr>
            </w:pPr>
          </w:p>
        </w:tc>
        <w:tc>
          <w:tcPr>
            <w:tcW w:w="992" w:type="dxa"/>
            <w:tcBorders>
              <w:top w:val="single" w:sz="4" w:space="0" w:color="auto"/>
              <w:left w:val="single" w:sz="4" w:space="0" w:color="auto"/>
              <w:bottom w:val="single" w:sz="4" w:space="0" w:color="auto"/>
              <w:right w:val="single" w:sz="4" w:space="0" w:color="auto"/>
            </w:tcBorders>
            <w:hideMark/>
          </w:tcPr>
          <w:p w:rsidR="003D58A7" w:rsidRPr="00172ADC" w:rsidRDefault="003D58A7" w:rsidP="005733A4">
            <w:pPr>
              <w:autoSpaceDE w:val="0"/>
              <w:autoSpaceDN w:val="0"/>
              <w:adjustRightInd w:val="0"/>
              <w:rPr>
                <w:rFonts w:eastAsia="Calibri"/>
                <w:bCs/>
                <w:color w:val="000000"/>
                <w:sz w:val="18"/>
                <w:szCs w:val="18"/>
                <w:lang w:val="id-ID" w:eastAsia="id-ID"/>
              </w:rPr>
            </w:pPr>
            <w:r w:rsidRPr="00172ADC">
              <w:rPr>
                <w:rFonts w:eastAsia="Calibri"/>
                <w:bCs/>
                <w:color w:val="000000"/>
                <w:sz w:val="18"/>
                <w:szCs w:val="18"/>
                <w:lang w:val="id-ID" w:eastAsia="id-ID"/>
              </w:rPr>
              <w:t>Kuat Tekan (MPA)</w:t>
            </w:r>
          </w:p>
        </w:tc>
        <w:tc>
          <w:tcPr>
            <w:tcW w:w="870" w:type="dxa"/>
            <w:tcBorders>
              <w:top w:val="single" w:sz="4" w:space="0" w:color="auto"/>
              <w:left w:val="single" w:sz="4" w:space="0" w:color="auto"/>
              <w:bottom w:val="single" w:sz="4" w:space="0" w:color="auto"/>
              <w:right w:val="single" w:sz="4" w:space="0" w:color="auto"/>
            </w:tcBorders>
            <w:hideMark/>
          </w:tcPr>
          <w:p w:rsidR="003D58A7" w:rsidRPr="00172ADC" w:rsidRDefault="003D58A7" w:rsidP="005733A4">
            <w:pPr>
              <w:autoSpaceDE w:val="0"/>
              <w:autoSpaceDN w:val="0"/>
              <w:adjustRightInd w:val="0"/>
              <w:rPr>
                <w:rFonts w:eastAsia="Calibri"/>
                <w:bCs/>
                <w:color w:val="000000"/>
                <w:sz w:val="18"/>
                <w:szCs w:val="18"/>
                <w:lang w:val="id-ID" w:eastAsia="id-ID"/>
              </w:rPr>
            </w:pPr>
            <w:r w:rsidRPr="00172ADC">
              <w:rPr>
                <w:rFonts w:eastAsia="Calibri"/>
                <w:bCs/>
                <w:color w:val="000000"/>
                <w:sz w:val="18"/>
                <w:szCs w:val="18"/>
                <w:lang w:val="id-ID" w:eastAsia="id-ID"/>
              </w:rPr>
              <w:t>Berat jenis (Kg/m</w:t>
            </w:r>
            <w:r w:rsidRPr="00172ADC">
              <w:rPr>
                <w:rFonts w:eastAsia="Calibri"/>
                <w:bCs/>
                <w:color w:val="000000"/>
                <w:sz w:val="18"/>
                <w:szCs w:val="18"/>
                <w:vertAlign w:val="superscript"/>
                <w:lang w:val="id-ID" w:eastAsia="id-ID"/>
              </w:rPr>
              <w:t>3</w:t>
            </w:r>
            <w:r w:rsidRPr="00172ADC">
              <w:rPr>
                <w:rFonts w:eastAsia="Calibri"/>
                <w:bCs/>
                <w:color w:val="000000"/>
                <w:sz w:val="18"/>
                <w:szCs w:val="18"/>
                <w:lang w:val="id-ID" w:eastAsia="id-ID"/>
              </w:rPr>
              <w:t>)</w:t>
            </w:r>
          </w:p>
        </w:tc>
        <w:tc>
          <w:tcPr>
            <w:tcW w:w="916" w:type="dxa"/>
            <w:tcBorders>
              <w:top w:val="single" w:sz="4" w:space="0" w:color="auto"/>
              <w:left w:val="single" w:sz="4" w:space="0" w:color="auto"/>
              <w:bottom w:val="single" w:sz="4" w:space="0" w:color="auto"/>
              <w:right w:val="single" w:sz="4" w:space="0" w:color="auto"/>
            </w:tcBorders>
            <w:hideMark/>
          </w:tcPr>
          <w:p w:rsidR="003D58A7" w:rsidRPr="00172ADC" w:rsidRDefault="003D58A7" w:rsidP="005733A4">
            <w:pPr>
              <w:autoSpaceDE w:val="0"/>
              <w:autoSpaceDN w:val="0"/>
              <w:adjustRightInd w:val="0"/>
              <w:rPr>
                <w:rFonts w:eastAsia="Calibri"/>
                <w:bCs/>
                <w:color w:val="000000"/>
                <w:sz w:val="18"/>
                <w:szCs w:val="18"/>
                <w:lang w:val="id-ID" w:eastAsia="id-ID"/>
              </w:rPr>
            </w:pPr>
            <w:r w:rsidRPr="00172ADC">
              <w:rPr>
                <w:rFonts w:eastAsia="Calibri"/>
                <w:bCs/>
                <w:color w:val="000000"/>
                <w:sz w:val="18"/>
                <w:szCs w:val="18"/>
                <w:lang w:val="id-ID" w:eastAsia="id-ID"/>
              </w:rPr>
              <w:t>Kuat Tekan</w:t>
            </w:r>
          </w:p>
          <w:p w:rsidR="003D58A7" w:rsidRPr="00172ADC" w:rsidRDefault="003D58A7" w:rsidP="005733A4">
            <w:pPr>
              <w:autoSpaceDE w:val="0"/>
              <w:autoSpaceDN w:val="0"/>
              <w:adjustRightInd w:val="0"/>
              <w:rPr>
                <w:rFonts w:eastAsia="Calibri"/>
                <w:bCs/>
                <w:color w:val="000000"/>
                <w:sz w:val="18"/>
                <w:szCs w:val="18"/>
                <w:lang w:val="id-ID" w:eastAsia="id-ID"/>
              </w:rPr>
            </w:pPr>
            <w:r w:rsidRPr="00172ADC">
              <w:rPr>
                <w:rFonts w:eastAsia="Calibri"/>
                <w:bCs/>
                <w:color w:val="000000"/>
                <w:sz w:val="18"/>
                <w:szCs w:val="18"/>
                <w:lang w:val="id-ID" w:eastAsia="id-ID"/>
              </w:rPr>
              <w:t>(MPA)</w:t>
            </w:r>
          </w:p>
        </w:tc>
        <w:tc>
          <w:tcPr>
            <w:tcW w:w="930" w:type="dxa"/>
            <w:tcBorders>
              <w:top w:val="single" w:sz="4" w:space="0" w:color="auto"/>
              <w:left w:val="single" w:sz="4" w:space="0" w:color="auto"/>
              <w:bottom w:val="single" w:sz="4" w:space="0" w:color="auto"/>
              <w:right w:val="single" w:sz="4" w:space="0" w:color="auto"/>
            </w:tcBorders>
            <w:hideMark/>
          </w:tcPr>
          <w:p w:rsidR="003D58A7" w:rsidRPr="00172ADC" w:rsidRDefault="003D58A7" w:rsidP="005733A4">
            <w:pPr>
              <w:autoSpaceDE w:val="0"/>
              <w:autoSpaceDN w:val="0"/>
              <w:adjustRightInd w:val="0"/>
              <w:rPr>
                <w:rFonts w:eastAsia="Calibri"/>
                <w:bCs/>
                <w:color w:val="000000"/>
                <w:sz w:val="18"/>
                <w:szCs w:val="18"/>
                <w:lang w:val="id-ID" w:eastAsia="id-ID"/>
              </w:rPr>
            </w:pPr>
            <w:r w:rsidRPr="00172ADC">
              <w:rPr>
                <w:rFonts w:eastAsia="Calibri"/>
                <w:bCs/>
                <w:color w:val="000000"/>
                <w:sz w:val="18"/>
                <w:szCs w:val="18"/>
                <w:lang w:val="id-ID" w:eastAsia="id-ID"/>
              </w:rPr>
              <w:t>Berat jenis</w:t>
            </w:r>
          </w:p>
          <w:p w:rsidR="003D58A7" w:rsidRPr="00172ADC" w:rsidRDefault="003D58A7" w:rsidP="005733A4">
            <w:pPr>
              <w:autoSpaceDE w:val="0"/>
              <w:autoSpaceDN w:val="0"/>
              <w:adjustRightInd w:val="0"/>
              <w:rPr>
                <w:rFonts w:eastAsia="Calibri"/>
                <w:bCs/>
                <w:color w:val="000000"/>
                <w:sz w:val="18"/>
                <w:szCs w:val="18"/>
                <w:lang w:val="id-ID" w:eastAsia="id-ID"/>
              </w:rPr>
            </w:pPr>
            <w:r w:rsidRPr="00172ADC">
              <w:rPr>
                <w:rFonts w:eastAsia="Calibri"/>
                <w:bCs/>
                <w:color w:val="000000"/>
                <w:sz w:val="18"/>
                <w:szCs w:val="18"/>
                <w:lang w:val="id-ID" w:eastAsia="id-ID"/>
              </w:rPr>
              <w:t>(Kg/m</w:t>
            </w:r>
            <w:r w:rsidRPr="00172ADC">
              <w:rPr>
                <w:rFonts w:eastAsia="Calibri"/>
                <w:bCs/>
                <w:color w:val="000000"/>
                <w:sz w:val="18"/>
                <w:szCs w:val="18"/>
                <w:vertAlign w:val="superscript"/>
                <w:lang w:val="id-ID" w:eastAsia="id-ID"/>
              </w:rPr>
              <w:t>3</w:t>
            </w:r>
            <w:r w:rsidRPr="00172ADC">
              <w:rPr>
                <w:rFonts w:eastAsia="Calibri"/>
                <w:bCs/>
                <w:color w:val="000000"/>
                <w:sz w:val="18"/>
                <w:szCs w:val="18"/>
                <w:lang w:val="id-ID" w:eastAsia="id-ID"/>
              </w:rPr>
              <w:t>)</w:t>
            </w:r>
          </w:p>
        </w:tc>
        <w:tc>
          <w:tcPr>
            <w:tcW w:w="850" w:type="dxa"/>
            <w:tcBorders>
              <w:top w:val="single" w:sz="4" w:space="0" w:color="auto"/>
              <w:left w:val="single" w:sz="4" w:space="0" w:color="auto"/>
              <w:bottom w:val="single" w:sz="4" w:space="0" w:color="auto"/>
              <w:right w:val="single" w:sz="4" w:space="0" w:color="auto"/>
            </w:tcBorders>
            <w:hideMark/>
          </w:tcPr>
          <w:p w:rsidR="003D58A7" w:rsidRPr="00172ADC" w:rsidRDefault="003D58A7" w:rsidP="005733A4">
            <w:pPr>
              <w:autoSpaceDE w:val="0"/>
              <w:autoSpaceDN w:val="0"/>
              <w:adjustRightInd w:val="0"/>
              <w:rPr>
                <w:rFonts w:eastAsia="Calibri"/>
                <w:bCs/>
                <w:color w:val="000000"/>
                <w:sz w:val="18"/>
                <w:szCs w:val="18"/>
                <w:lang w:val="id-ID" w:eastAsia="id-ID"/>
              </w:rPr>
            </w:pPr>
            <w:r w:rsidRPr="00172ADC">
              <w:rPr>
                <w:rFonts w:eastAsia="Calibri"/>
                <w:bCs/>
                <w:color w:val="000000"/>
                <w:sz w:val="18"/>
                <w:szCs w:val="18"/>
                <w:lang w:val="id-ID" w:eastAsia="id-ID"/>
              </w:rPr>
              <w:t>Kuat Tekan</w:t>
            </w:r>
          </w:p>
          <w:p w:rsidR="003D58A7" w:rsidRPr="00172ADC" w:rsidRDefault="003D58A7" w:rsidP="005733A4">
            <w:pPr>
              <w:autoSpaceDE w:val="0"/>
              <w:autoSpaceDN w:val="0"/>
              <w:adjustRightInd w:val="0"/>
              <w:rPr>
                <w:rFonts w:eastAsia="Calibri"/>
                <w:bCs/>
                <w:color w:val="000000"/>
                <w:sz w:val="18"/>
                <w:szCs w:val="18"/>
                <w:lang w:val="id-ID" w:eastAsia="id-ID"/>
              </w:rPr>
            </w:pPr>
            <w:r w:rsidRPr="00172ADC">
              <w:rPr>
                <w:rFonts w:eastAsia="Calibri"/>
                <w:bCs/>
                <w:color w:val="000000"/>
                <w:sz w:val="18"/>
                <w:szCs w:val="18"/>
                <w:lang w:val="id-ID" w:eastAsia="id-ID"/>
              </w:rPr>
              <w:t>(MPA)</w:t>
            </w:r>
          </w:p>
        </w:tc>
        <w:tc>
          <w:tcPr>
            <w:tcW w:w="870" w:type="dxa"/>
            <w:tcBorders>
              <w:top w:val="single" w:sz="4" w:space="0" w:color="auto"/>
              <w:left w:val="single" w:sz="4" w:space="0" w:color="auto"/>
              <w:bottom w:val="single" w:sz="4" w:space="0" w:color="auto"/>
              <w:right w:val="single" w:sz="4" w:space="0" w:color="auto"/>
            </w:tcBorders>
            <w:hideMark/>
          </w:tcPr>
          <w:p w:rsidR="003D58A7" w:rsidRPr="00172ADC" w:rsidRDefault="003D58A7" w:rsidP="005733A4">
            <w:pPr>
              <w:autoSpaceDE w:val="0"/>
              <w:autoSpaceDN w:val="0"/>
              <w:adjustRightInd w:val="0"/>
              <w:rPr>
                <w:rFonts w:eastAsia="Calibri"/>
                <w:bCs/>
                <w:color w:val="000000"/>
                <w:sz w:val="18"/>
                <w:szCs w:val="18"/>
                <w:lang w:val="id-ID" w:eastAsia="id-ID"/>
              </w:rPr>
            </w:pPr>
            <w:r w:rsidRPr="00172ADC">
              <w:rPr>
                <w:rFonts w:eastAsia="Calibri"/>
                <w:bCs/>
                <w:color w:val="000000"/>
                <w:sz w:val="18"/>
                <w:szCs w:val="18"/>
                <w:lang w:val="id-ID" w:eastAsia="id-ID"/>
              </w:rPr>
              <w:t>Berat jenis</w:t>
            </w:r>
          </w:p>
          <w:p w:rsidR="003D58A7" w:rsidRPr="00172ADC" w:rsidRDefault="003D58A7" w:rsidP="005733A4">
            <w:pPr>
              <w:autoSpaceDE w:val="0"/>
              <w:autoSpaceDN w:val="0"/>
              <w:adjustRightInd w:val="0"/>
              <w:rPr>
                <w:rFonts w:eastAsia="Calibri"/>
                <w:bCs/>
                <w:color w:val="000000"/>
                <w:sz w:val="18"/>
                <w:szCs w:val="18"/>
                <w:lang w:val="id-ID" w:eastAsia="id-ID"/>
              </w:rPr>
            </w:pPr>
            <w:r w:rsidRPr="00172ADC">
              <w:rPr>
                <w:rFonts w:eastAsia="Calibri"/>
                <w:bCs/>
                <w:color w:val="000000"/>
                <w:sz w:val="18"/>
                <w:szCs w:val="18"/>
                <w:lang w:val="id-ID" w:eastAsia="id-ID"/>
              </w:rPr>
              <w:t>(Kg/m</w:t>
            </w:r>
            <w:r w:rsidRPr="00172ADC">
              <w:rPr>
                <w:rFonts w:eastAsia="Calibri"/>
                <w:bCs/>
                <w:color w:val="000000"/>
                <w:sz w:val="18"/>
                <w:szCs w:val="18"/>
                <w:vertAlign w:val="superscript"/>
                <w:lang w:val="id-ID" w:eastAsia="id-ID"/>
              </w:rPr>
              <w:t>3</w:t>
            </w:r>
            <w:r w:rsidRPr="00172ADC">
              <w:rPr>
                <w:rFonts w:eastAsia="Calibri"/>
                <w:bCs/>
                <w:color w:val="000000"/>
                <w:sz w:val="18"/>
                <w:szCs w:val="18"/>
                <w:lang w:val="id-ID" w:eastAsia="id-ID"/>
              </w:rPr>
              <w:t>)</w:t>
            </w:r>
          </w:p>
        </w:tc>
        <w:tc>
          <w:tcPr>
            <w:tcW w:w="783" w:type="dxa"/>
            <w:tcBorders>
              <w:top w:val="single" w:sz="4" w:space="0" w:color="auto"/>
              <w:left w:val="single" w:sz="4" w:space="0" w:color="auto"/>
              <w:bottom w:val="single" w:sz="4" w:space="0" w:color="auto"/>
              <w:right w:val="single" w:sz="4" w:space="0" w:color="auto"/>
            </w:tcBorders>
            <w:hideMark/>
          </w:tcPr>
          <w:p w:rsidR="003D58A7" w:rsidRPr="00172ADC" w:rsidRDefault="003D58A7" w:rsidP="005733A4">
            <w:pPr>
              <w:autoSpaceDE w:val="0"/>
              <w:autoSpaceDN w:val="0"/>
              <w:adjustRightInd w:val="0"/>
              <w:rPr>
                <w:rFonts w:eastAsia="Calibri"/>
                <w:bCs/>
                <w:color w:val="000000"/>
                <w:sz w:val="18"/>
                <w:szCs w:val="18"/>
                <w:lang w:val="id-ID" w:eastAsia="id-ID"/>
              </w:rPr>
            </w:pPr>
            <w:r w:rsidRPr="00172ADC">
              <w:rPr>
                <w:rFonts w:eastAsia="Calibri"/>
                <w:bCs/>
                <w:color w:val="000000"/>
                <w:sz w:val="18"/>
                <w:szCs w:val="18"/>
                <w:lang w:val="id-ID" w:eastAsia="id-ID"/>
              </w:rPr>
              <w:t>Kuat Tekan</w:t>
            </w:r>
          </w:p>
          <w:p w:rsidR="003D58A7" w:rsidRPr="00172ADC" w:rsidRDefault="003D58A7" w:rsidP="005733A4">
            <w:pPr>
              <w:autoSpaceDE w:val="0"/>
              <w:autoSpaceDN w:val="0"/>
              <w:adjustRightInd w:val="0"/>
              <w:rPr>
                <w:rFonts w:eastAsia="Calibri"/>
                <w:bCs/>
                <w:color w:val="000000"/>
                <w:sz w:val="18"/>
                <w:szCs w:val="18"/>
                <w:lang w:val="id-ID" w:eastAsia="id-ID"/>
              </w:rPr>
            </w:pPr>
            <w:r w:rsidRPr="00172ADC">
              <w:rPr>
                <w:rFonts w:eastAsia="Calibri"/>
                <w:bCs/>
                <w:color w:val="000000"/>
                <w:sz w:val="18"/>
                <w:szCs w:val="18"/>
                <w:lang w:val="id-ID" w:eastAsia="id-ID"/>
              </w:rPr>
              <w:t>(MPA)</w:t>
            </w:r>
          </w:p>
        </w:tc>
        <w:tc>
          <w:tcPr>
            <w:tcW w:w="870" w:type="dxa"/>
            <w:tcBorders>
              <w:top w:val="single" w:sz="4" w:space="0" w:color="auto"/>
              <w:left w:val="single" w:sz="4" w:space="0" w:color="auto"/>
              <w:bottom w:val="single" w:sz="4" w:space="0" w:color="auto"/>
              <w:right w:val="single" w:sz="4" w:space="0" w:color="auto"/>
            </w:tcBorders>
            <w:hideMark/>
          </w:tcPr>
          <w:p w:rsidR="003D58A7" w:rsidRPr="00172ADC" w:rsidRDefault="003D58A7" w:rsidP="005733A4">
            <w:pPr>
              <w:autoSpaceDE w:val="0"/>
              <w:autoSpaceDN w:val="0"/>
              <w:adjustRightInd w:val="0"/>
              <w:rPr>
                <w:rFonts w:eastAsia="Calibri"/>
                <w:bCs/>
                <w:color w:val="000000"/>
                <w:sz w:val="18"/>
                <w:szCs w:val="18"/>
                <w:lang w:val="id-ID" w:eastAsia="id-ID"/>
              </w:rPr>
            </w:pPr>
            <w:r w:rsidRPr="00172ADC">
              <w:rPr>
                <w:rFonts w:eastAsia="Calibri"/>
                <w:bCs/>
                <w:color w:val="000000"/>
                <w:sz w:val="18"/>
                <w:szCs w:val="18"/>
                <w:lang w:val="id-ID" w:eastAsia="id-ID"/>
              </w:rPr>
              <w:t>Berat jenis</w:t>
            </w:r>
          </w:p>
          <w:p w:rsidR="003D58A7" w:rsidRPr="00172ADC" w:rsidRDefault="003D58A7" w:rsidP="005733A4">
            <w:pPr>
              <w:autoSpaceDE w:val="0"/>
              <w:autoSpaceDN w:val="0"/>
              <w:adjustRightInd w:val="0"/>
              <w:rPr>
                <w:rFonts w:eastAsia="Calibri"/>
                <w:bCs/>
                <w:color w:val="000000"/>
                <w:sz w:val="18"/>
                <w:szCs w:val="18"/>
                <w:lang w:val="id-ID" w:eastAsia="id-ID"/>
              </w:rPr>
            </w:pPr>
            <w:r w:rsidRPr="00172ADC">
              <w:rPr>
                <w:rFonts w:eastAsia="Calibri"/>
                <w:bCs/>
                <w:color w:val="000000"/>
                <w:sz w:val="18"/>
                <w:szCs w:val="18"/>
                <w:lang w:val="id-ID" w:eastAsia="id-ID"/>
              </w:rPr>
              <w:t>(Kg/m</w:t>
            </w:r>
            <w:r w:rsidRPr="00172ADC">
              <w:rPr>
                <w:rFonts w:eastAsia="Calibri"/>
                <w:bCs/>
                <w:color w:val="000000"/>
                <w:sz w:val="18"/>
                <w:szCs w:val="18"/>
                <w:vertAlign w:val="superscript"/>
                <w:lang w:val="id-ID" w:eastAsia="id-ID"/>
              </w:rPr>
              <w:t>3</w:t>
            </w:r>
            <w:r w:rsidRPr="00172ADC">
              <w:rPr>
                <w:rFonts w:eastAsia="Calibri"/>
                <w:bCs/>
                <w:color w:val="000000"/>
                <w:sz w:val="18"/>
                <w:szCs w:val="18"/>
                <w:lang w:val="id-ID" w:eastAsia="id-ID"/>
              </w:rPr>
              <w:t>)</w:t>
            </w:r>
          </w:p>
        </w:tc>
      </w:tr>
      <w:tr w:rsidR="003D58A7" w:rsidRPr="00172ADC" w:rsidTr="003B3D6B">
        <w:trPr>
          <w:jc w:val="center"/>
        </w:trPr>
        <w:tc>
          <w:tcPr>
            <w:tcW w:w="849" w:type="dxa"/>
            <w:tcBorders>
              <w:top w:val="single" w:sz="4" w:space="0" w:color="auto"/>
              <w:left w:val="single" w:sz="4" w:space="0" w:color="auto"/>
              <w:bottom w:val="single" w:sz="4" w:space="0" w:color="auto"/>
              <w:right w:val="single" w:sz="4" w:space="0" w:color="auto"/>
            </w:tcBorders>
            <w:hideMark/>
          </w:tcPr>
          <w:p w:rsidR="003D58A7" w:rsidRPr="00172ADC" w:rsidRDefault="003D58A7" w:rsidP="005733A4">
            <w:pPr>
              <w:autoSpaceDE w:val="0"/>
              <w:autoSpaceDN w:val="0"/>
              <w:adjustRightInd w:val="0"/>
              <w:rPr>
                <w:rFonts w:eastAsia="Calibri"/>
                <w:bCs/>
                <w:color w:val="000000"/>
                <w:sz w:val="18"/>
                <w:szCs w:val="18"/>
                <w:lang w:val="id-ID" w:eastAsia="id-ID"/>
              </w:rPr>
            </w:pPr>
            <w:r w:rsidRPr="00172ADC">
              <w:rPr>
                <w:rFonts w:eastAsia="Calibri"/>
                <w:bCs/>
                <w:color w:val="000000"/>
                <w:sz w:val="18"/>
                <w:szCs w:val="18"/>
                <w:lang w:val="id-ID" w:eastAsia="id-ID"/>
              </w:rPr>
              <w:t>0</w:t>
            </w:r>
          </w:p>
        </w:tc>
        <w:tc>
          <w:tcPr>
            <w:tcW w:w="992"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22,20</w:t>
            </w:r>
          </w:p>
        </w:tc>
        <w:tc>
          <w:tcPr>
            <w:tcW w:w="870" w:type="dxa"/>
            <w:tcBorders>
              <w:top w:val="single" w:sz="4" w:space="0" w:color="auto"/>
              <w:left w:val="single" w:sz="4" w:space="0" w:color="auto"/>
              <w:bottom w:val="single" w:sz="4" w:space="0" w:color="auto"/>
              <w:right w:val="single" w:sz="4" w:space="0" w:color="auto"/>
            </w:tcBorders>
            <w:vAlign w:val="center"/>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2025</w:t>
            </w:r>
          </w:p>
        </w:tc>
        <w:tc>
          <w:tcPr>
            <w:tcW w:w="916"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25,25</w:t>
            </w:r>
          </w:p>
        </w:tc>
        <w:tc>
          <w:tcPr>
            <w:tcW w:w="930"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2051</w:t>
            </w:r>
          </w:p>
        </w:tc>
        <w:tc>
          <w:tcPr>
            <w:tcW w:w="850"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24,10</w:t>
            </w:r>
          </w:p>
        </w:tc>
        <w:tc>
          <w:tcPr>
            <w:tcW w:w="870"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2025</w:t>
            </w:r>
          </w:p>
        </w:tc>
        <w:tc>
          <w:tcPr>
            <w:tcW w:w="783"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15,75</w:t>
            </w:r>
          </w:p>
        </w:tc>
        <w:tc>
          <w:tcPr>
            <w:tcW w:w="870"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1986</w:t>
            </w:r>
          </w:p>
        </w:tc>
      </w:tr>
      <w:tr w:rsidR="003D58A7" w:rsidRPr="00172ADC" w:rsidTr="003B3D6B">
        <w:trPr>
          <w:jc w:val="center"/>
        </w:trPr>
        <w:tc>
          <w:tcPr>
            <w:tcW w:w="849" w:type="dxa"/>
            <w:tcBorders>
              <w:top w:val="single" w:sz="4" w:space="0" w:color="auto"/>
              <w:left w:val="single" w:sz="4" w:space="0" w:color="auto"/>
              <w:bottom w:val="single" w:sz="4" w:space="0" w:color="auto"/>
              <w:right w:val="single" w:sz="4" w:space="0" w:color="auto"/>
            </w:tcBorders>
            <w:hideMark/>
          </w:tcPr>
          <w:p w:rsidR="003D58A7" w:rsidRPr="00172ADC" w:rsidRDefault="003D58A7" w:rsidP="005733A4">
            <w:pPr>
              <w:autoSpaceDE w:val="0"/>
              <w:autoSpaceDN w:val="0"/>
              <w:adjustRightInd w:val="0"/>
              <w:rPr>
                <w:rFonts w:eastAsia="Calibri"/>
                <w:bCs/>
                <w:color w:val="000000"/>
                <w:sz w:val="18"/>
                <w:szCs w:val="18"/>
                <w:lang w:val="id-ID" w:eastAsia="id-ID"/>
              </w:rPr>
            </w:pPr>
            <w:r w:rsidRPr="00172ADC">
              <w:rPr>
                <w:rFonts w:eastAsia="Calibri"/>
                <w:bCs/>
                <w:color w:val="000000"/>
                <w:sz w:val="18"/>
                <w:szCs w:val="18"/>
                <w:lang w:val="id-ID" w:eastAsia="id-ID"/>
              </w:rPr>
              <w:t>0,5</w:t>
            </w:r>
          </w:p>
        </w:tc>
        <w:tc>
          <w:tcPr>
            <w:tcW w:w="992"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19,95</w:t>
            </w:r>
          </w:p>
        </w:tc>
        <w:tc>
          <w:tcPr>
            <w:tcW w:w="870"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1864</w:t>
            </w:r>
          </w:p>
        </w:tc>
        <w:tc>
          <w:tcPr>
            <w:tcW w:w="916"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27,15</w:t>
            </w:r>
          </w:p>
        </w:tc>
        <w:tc>
          <w:tcPr>
            <w:tcW w:w="930"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1930</w:t>
            </w:r>
          </w:p>
        </w:tc>
        <w:tc>
          <w:tcPr>
            <w:tcW w:w="850"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28,85</w:t>
            </w:r>
          </w:p>
        </w:tc>
        <w:tc>
          <w:tcPr>
            <w:tcW w:w="870"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1962</w:t>
            </w:r>
          </w:p>
        </w:tc>
        <w:tc>
          <w:tcPr>
            <w:tcW w:w="783"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29,05</w:t>
            </w:r>
          </w:p>
        </w:tc>
        <w:tc>
          <w:tcPr>
            <w:tcW w:w="870"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1970</w:t>
            </w:r>
          </w:p>
        </w:tc>
      </w:tr>
      <w:tr w:rsidR="003D58A7" w:rsidRPr="00172ADC" w:rsidTr="003B3D6B">
        <w:trPr>
          <w:jc w:val="center"/>
        </w:trPr>
        <w:tc>
          <w:tcPr>
            <w:tcW w:w="849" w:type="dxa"/>
            <w:tcBorders>
              <w:top w:val="single" w:sz="4" w:space="0" w:color="auto"/>
              <w:left w:val="single" w:sz="4" w:space="0" w:color="auto"/>
              <w:bottom w:val="single" w:sz="4" w:space="0" w:color="auto"/>
              <w:right w:val="single" w:sz="4" w:space="0" w:color="auto"/>
            </w:tcBorders>
            <w:hideMark/>
          </w:tcPr>
          <w:p w:rsidR="003D58A7" w:rsidRPr="00172ADC" w:rsidRDefault="003D58A7" w:rsidP="005733A4">
            <w:pPr>
              <w:autoSpaceDE w:val="0"/>
              <w:autoSpaceDN w:val="0"/>
              <w:adjustRightInd w:val="0"/>
              <w:rPr>
                <w:rFonts w:eastAsia="Calibri"/>
                <w:bCs/>
                <w:color w:val="000000"/>
                <w:sz w:val="18"/>
                <w:szCs w:val="18"/>
                <w:lang w:val="id-ID" w:eastAsia="id-ID"/>
              </w:rPr>
            </w:pPr>
            <w:r w:rsidRPr="00172ADC">
              <w:rPr>
                <w:rFonts w:eastAsia="Calibri"/>
                <w:bCs/>
                <w:color w:val="000000"/>
                <w:sz w:val="18"/>
                <w:szCs w:val="18"/>
                <w:lang w:val="id-ID" w:eastAsia="id-ID"/>
              </w:rPr>
              <w:t>1,5</w:t>
            </w:r>
          </w:p>
        </w:tc>
        <w:tc>
          <w:tcPr>
            <w:tcW w:w="992"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17,60</w:t>
            </w:r>
          </w:p>
        </w:tc>
        <w:tc>
          <w:tcPr>
            <w:tcW w:w="870"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1703</w:t>
            </w:r>
          </w:p>
        </w:tc>
        <w:tc>
          <w:tcPr>
            <w:tcW w:w="916"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24,91</w:t>
            </w:r>
          </w:p>
        </w:tc>
        <w:tc>
          <w:tcPr>
            <w:tcW w:w="930"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1860</w:t>
            </w:r>
          </w:p>
        </w:tc>
        <w:tc>
          <w:tcPr>
            <w:tcW w:w="850"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26,57</w:t>
            </w:r>
          </w:p>
        </w:tc>
        <w:tc>
          <w:tcPr>
            <w:tcW w:w="870"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1899</w:t>
            </w:r>
          </w:p>
        </w:tc>
        <w:tc>
          <w:tcPr>
            <w:tcW w:w="783"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26,60</w:t>
            </w:r>
          </w:p>
        </w:tc>
        <w:tc>
          <w:tcPr>
            <w:tcW w:w="870"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1960</w:t>
            </w:r>
          </w:p>
        </w:tc>
      </w:tr>
      <w:tr w:rsidR="003D58A7" w:rsidRPr="00172ADC" w:rsidTr="003B3D6B">
        <w:trPr>
          <w:jc w:val="center"/>
        </w:trPr>
        <w:tc>
          <w:tcPr>
            <w:tcW w:w="849" w:type="dxa"/>
            <w:tcBorders>
              <w:top w:val="single" w:sz="4" w:space="0" w:color="auto"/>
              <w:left w:val="single" w:sz="4" w:space="0" w:color="auto"/>
              <w:bottom w:val="single" w:sz="4" w:space="0" w:color="auto"/>
              <w:right w:val="single" w:sz="4" w:space="0" w:color="auto"/>
            </w:tcBorders>
            <w:hideMark/>
          </w:tcPr>
          <w:p w:rsidR="003D58A7" w:rsidRPr="00172ADC" w:rsidRDefault="003D58A7" w:rsidP="005733A4">
            <w:pPr>
              <w:autoSpaceDE w:val="0"/>
              <w:autoSpaceDN w:val="0"/>
              <w:adjustRightInd w:val="0"/>
              <w:rPr>
                <w:rFonts w:eastAsia="Calibri"/>
                <w:bCs/>
                <w:color w:val="000000"/>
                <w:sz w:val="18"/>
                <w:szCs w:val="18"/>
                <w:lang w:val="id-ID" w:eastAsia="id-ID"/>
              </w:rPr>
            </w:pPr>
            <w:r w:rsidRPr="00172ADC">
              <w:rPr>
                <w:rFonts w:eastAsia="Calibri"/>
                <w:bCs/>
                <w:color w:val="000000"/>
                <w:sz w:val="18"/>
                <w:szCs w:val="18"/>
                <w:lang w:val="id-ID" w:eastAsia="id-ID"/>
              </w:rPr>
              <w:t>2,5</w:t>
            </w:r>
          </w:p>
        </w:tc>
        <w:tc>
          <w:tcPr>
            <w:tcW w:w="992"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15,00</w:t>
            </w:r>
          </w:p>
        </w:tc>
        <w:tc>
          <w:tcPr>
            <w:tcW w:w="870"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1633</w:t>
            </w:r>
          </w:p>
        </w:tc>
        <w:tc>
          <w:tcPr>
            <w:tcW w:w="916"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23,90</w:t>
            </w:r>
          </w:p>
        </w:tc>
        <w:tc>
          <w:tcPr>
            <w:tcW w:w="930"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1852</w:t>
            </w:r>
          </w:p>
        </w:tc>
        <w:tc>
          <w:tcPr>
            <w:tcW w:w="850"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26,90</w:t>
            </w:r>
          </w:p>
        </w:tc>
        <w:tc>
          <w:tcPr>
            <w:tcW w:w="870"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1921</w:t>
            </w:r>
          </w:p>
        </w:tc>
        <w:tc>
          <w:tcPr>
            <w:tcW w:w="783"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28,00</w:t>
            </w:r>
          </w:p>
        </w:tc>
        <w:tc>
          <w:tcPr>
            <w:tcW w:w="870"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1950</w:t>
            </w:r>
          </w:p>
        </w:tc>
      </w:tr>
      <w:tr w:rsidR="003D58A7" w:rsidRPr="00172ADC" w:rsidTr="003B3D6B">
        <w:trPr>
          <w:jc w:val="center"/>
        </w:trPr>
        <w:tc>
          <w:tcPr>
            <w:tcW w:w="849" w:type="dxa"/>
            <w:tcBorders>
              <w:top w:val="single" w:sz="4" w:space="0" w:color="auto"/>
              <w:left w:val="single" w:sz="4" w:space="0" w:color="auto"/>
              <w:bottom w:val="single" w:sz="4" w:space="0" w:color="auto"/>
              <w:right w:val="single" w:sz="4" w:space="0" w:color="auto"/>
            </w:tcBorders>
            <w:hideMark/>
          </w:tcPr>
          <w:p w:rsidR="003D58A7" w:rsidRPr="00172ADC" w:rsidRDefault="003D58A7" w:rsidP="005733A4">
            <w:pPr>
              <w:autoSpaceDE w:val="0"/>
              <w:autoSpaceDN w:val="0"/>
              <w:adjustRightInd w:val="0"/>
              <w:rPr>
                <w:rFonts w:eastAsia="Calibri"/>
                <w:bCs/>
                <w:color w:val="000000"/>
                <w:sz w:val="18"/>
                <w:szCs w:val="18"/>
                <w:lang w:val="id-ID" w:eastAsia="id-ID"/>
              </w:rPr>
            </w:pPr>
            <w:r w:rsidRPr="00172ADC">
              <w:rPr>
                <w:rFonts w:eastAsia="Calibri"/>
                <w:bCs/>
                <w:color w:val="000000"/>
                <w:sz w:val="18"/>
                <w:szCs w:val="18"/>
                <w:lang w:val="id-ID" w:eastAsia="id-ID"/>
              </w:rPr>
              <w:t>3,5</w:t>
            </w:r>
          </w:p>
        </w:tc>
        <w:tc>
          <w:tcPr>
            <w:tcW w:w="992"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10,18</w:t>
            </w:r>
          </w:p>
        </w:tc>
        <w:tc>
          <w:tcPr>
            <w:tcW w:w="870"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1580</w:t>
            </w:r>
          </w:p>
        </w:tc>
        <w:tc>
          <w:tcPr>
            <w:tcW w:w="916"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21,67</w:t>
            </w:r>
          </w:p>
        </w:tc>
        <w:tc>
          <w:tcPr>
            <w:tcW w:w="930"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1870</w:t>
            </w:r>
          </w:p>
        </w:tc>
        <w:tc>
          <w:tcPr>
            <w:tcW w:w="850"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26,52</w:t>
            </w:r>
          </w:p>
        </w:tc>
        <w:tc>
          <w:tcPr>
            <w:tcW w:w="870"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1980</w:t>
            </w:r>
          </w:p>
        </w:tc>
        <w:tc>
          <w:tcPr>
            <w:tcW w:w="783"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27,30</w:t>
            </w:r>
          </w:p>
        </w:tc>
        <w:tc>
          <w:tcPr>
            <w:tcW w:w="870" w:type="dxa"/>
            <w:tcBorders>
              <w:top w:val="single" w:sz="4" w:space="0" w:color="auto"/>
              <w:left w:val="single" w:sz="4" w:space="0" w:color="auto"/>
              <w:bottom w:val="single" w:sz="4" w:space="0" w:color="auto"/>
              <w:right w:val="single" w:sz="4" w:space="0" w:color="auto"/>
            </w:tcBorders>
            <w:vAlign w:val="bottom"/>
            <w:hideMark/>
          </w:tcPr>
          <w:p w:rsidR="003D58A7" w:rsidRPr="00172ADC" w:rsidRDefault="003D58A7" w:rsidP="005733A4">
            <w:pPr>
              <w:rPr>
                <w:rFonts w:eastAsia="Calibri"/>
                <w:color w:val="000000"/>
                <w:sz w:val="18"/>
                <w:szCs w:val="18"/>
                <w:lang w:val="id-ID" w:eastAsia="id-ID"/>
              </w:rPr>
            </w:pPr>
            <w:r w:rsidRPr="00172ADC">
              <w:rPr>
                <w:rFonts w:eastAsia="Calibri"/>
                <w:color w:val="000000"/>
                <w:sz w:val="18"/>
                <w:szCs w:val="18"/>
                <w:lang w:val="id-ID" w:eastAsia="id-ID"/>
              </w:rPr>
              <w:t>2020</w:t>
            </w:r>
          </w:p>
        </w:tc>
      </w:tr>
    </w:tbl>
    <w:p w:rsidR="003D58A7" w:rsidRPr="003D58A7" w:rsidRDefault="003D58A7" w:rsidP="003D58A7">
      <w:pPr>
        <w:spacing w:line="360" w:lineRule="auto"/>
        <w:jc w:val="both"/>
        <w:rPr>
          <w:rFonts w:eastAsia="Calibri"/>
          <w:bCs/>
          <w:color w:val="000000"/>
          <w:sz w:val="24"/>
          <w:szCs w:val="24"/>
          <w:lang w:val="id-ID"/>
        </w:rPr>
      </w:pPr>
    </w:p>
    <w:p w:rsidR="005733A4" w:rsidRDefault="005733A4" w:rsidP="005733A4">
      <w:pPr>
        <w:jc w:val="both"/>
        <w:rPr>
          <w:lang w:val="id-ID"/>
        </w:rPr>
        <w:sectPr w:rsidR="005733A4" w:rsidSect="00FC5EAD">
          <w:type w:val="continuous"/>
          <w:pgSz w:w="11909" w:h="16834" w:code="9"/>
          <w:pgMar w:top="1701" w:right="1134" w:bottom="1701" w:left="1701" w:header="720" w:footer="720" w:gutter="0"/>
          <w:cols w:space="401"/>
          <w:titlePg/>
          <w:docGrid w:linePitch="360" w:charSpace="1077"/>
        </w:sectPr>
      </w:pPr>
    </w:p>
    <w:p w:rsidR="005733A4" w:rsidRPr="005B7C84" w:rsidRDefault="005733A4" w:rsidP="00DC21AA">
      <w:pPr>
        <w:ind w:firstLine="426"/>
        <w:jc w:val="both"/>
        <w:rPr>
          <w:sz w:val="22"/>
          <w:szCs w:val="22"/>
          <w:lang w:val="id-ID"/>
        </w:rPr>
      </w:pPr>
      <w:r w:rsidRPr="005B7C84">
        <w:rPr>
          <w:sz w:val="22"/>
          <w:szCs w:val="22"/>
          <w:lang w:val="id-ID"/>
        </w:rPr>
        <w:lastRenderedPageBreak/>
        <w:t xml:space="preserve">Hasil pengujian porositas beton Tabel 4, tanpa penambahan </w:t>
      </w:r>
      <w:r w:rsidRPr="00011CA8">
        <w:rPr>
          <w:i/>
          <w:sz w:val="22"/>
          <w:szCs w:val="22"/>
          <w:lang w:val="id-ID"/>
        </w:rPr>
        <w:t>Polycarboxylate</w:t>
      </w:r>
      <w:r w:rsidRPr="005B7C84">
        <w:rPr>
          <w:sz w:val="22"/>
          <w:szCs w:val="22"/>
          <w:lang w:val="id-ID"/>
        </w:rPr>
        <w:t xml:space="preserve"> didapatkan semakin banyak </w:t>
      </w:r>
      <w:r w:rsidRPr="00011CA8">
        <w:rPr>
          <w:i/>
          <w:sz w:val="22"/>
          <w:szCs w:val="22"/>
          <w:lang w:val="id-ID"/>
        </w:rPr>
        <w:t>foaming agent</w:t>
      </w:r>
      <w:r w:rsidRPr="005B7C84">
        <w:rPr>
          <w:sz w:val="22"/>
          <w:szCs w:val="22"/>
          <w:lang w:val="id-ID"/>
        </w:rPr>
        <w:t xml:space="preserve"> yang ditambahkan, maka semakin besar porositasnya. Meningkatnya nilai porositas menunjukkan bahwa beton memiliki pori yang cukup besar akibat terjadinya penguapan air dan pemuaian material pengisi beton.  Porositas beton dapat diakibatkan oleh adanya penambahan </w:t>
      </w:r>
      <w:r w:rsidRPr="00011CA8">
        <w:rPr>
          <w:i/>
          <w:sz w:val="22"/>
          <w:szCs w:val="22"/>
          <w:lang w:val="id-ID"/>
        </w:rPr>
        <w:t>foaming agent</w:t>
      </w:r>
      <w:r w:rsidRPr="005B7C84">
        <w:rPr>
          <w:sz w:val="22"/>
          <w:szCs w:val="22"/>
          <w:lang w:val="id-ID"/>
        </w:rPr>
        <w:t xml:space="preserve"> yang bertujuan untuk membuat pori-pori pada beton dengan target untuk mendapatkan beton yang ringan dan mempunyai konduktivitas panas yang rendah serta dapat meredam suara. </w:t>
      </w:r>
    </w:p>
    <w:p w:rsidR="005733A4" w:rsidRPr="005B7C84" w:rsidRDefault="005733A4" w:rsidP="00DC21AA">
      <w:pPr>
        <w:ind w:firstLine="426"/>
        <w:jc w:val="both"/>
        <w:rPr>
          <w:sz w:val="22"/>
          <w:szCs w:val="22"/>
          <w:lang w:val="id-ID"/>
        </w:rPr>
      </w:pPr>
      <w:r w:rsidRPr="00011CA8">
        <w:rPr>
          <w:i/>
          <w:sz w:val="22"/>
          <w:szCs w:val="22"/>
          <w:lang w:val="id-ID"/>
        </w:rPr>
        <w:t>Polycarboxylate</w:t>
      </w:r>
      <w:r w:rsidRPr="005B7C84">
        <w:rPr>
          <w:sz w:val="22"/>
          <w:szCs w:val="22"/>
          <w:lang w:val="id-ID"/>
        </w:rPr>
        <w:t xml:space="preserve"> merupakan </w:t>
      </w:r>
      <w:r w:rsidR="00011CA8" w:rsidRPr="00011CA8">
        <w:rPr>
          <w:i/>
          <w:sz w:val="22"/>
          <w:szCs w:val="22"/>
          <w:lang w:val="id-ID"/>
        </w:rPr>
        <w:t>admixture</w:t>
      </w:r>
      <w:r w:rsidR="00011CA8" w:rsidRPr="00011CA8">
        <w:rPr>
          <w:sz w:val="22"/>
          <w:szCs w:val="22"/>
          <w:lang w:val="id-ID"/>
        </w:rPr>
        <w:t xml:space="preserve"> </w:t>
      </w:r>
      <w:r w:rsidRPr="005B7C84">
        <w:rPr>
          <w:sz w:val="22"/>
          <w:szCs w:val="22"/>
          <w:lang w:val="id-ID"/>
        </w:rPr>
        <w:t xml:space="preserve">yang ditambahkan pada beton segar, diantaranya bertujuan  untuk  meningkatkan sifat kedap air </w:t>
      </w:r>
      <w:r w:rsidRPr="005B7C84">
        <w:rPr>
          <w:sz w:val="22"/>
          <w:szCs w:val="22"/>
          <w:lang w:val="id-ID"/>
        </w:rPr>
        <w:lastRenderedPageBreak/>
        <w:t xml:space="preserve">dan kuat tekan beton. Oleh sebab itu semakin banyak </w:t>
      </w:r>
      <w:r w:rsidRPr="00011CA8">
        <w:rPr>
          <w:i/>
          <w:sz w:val="22"/>
          <w:szCs w:val="22"/>
          <w:lang w:val="id-ID"/>
        </w:rPr>
        <w:t>foaming agent</w:t>
      </w:r>
      <w:r w:rsidRPr="005B7C84">
        <w:rPr>
          <w:sz w:val="22"/>
          <w:szCs w:val="22"/>
          <w:lang w:val="id-ID"/>
        </w:rPr>
        <w:t xml:space="preserve"> yang ditambahkan maka semakin banyak pori yang dihasilkan, namun </w:t>
      </w:r>
      <w:r w:rsidR="00011CA8" w:rsidRPr="00011CA8">
        <w:rPr>
          <w:i/>
          <w:sz w:val="22"/>
          <w:szCs w:val="22"/>
          <w:lang w:val="id-ID"/>
        </w:rPr>
        <w:t>admixture</w:t>
      </w:r>
      <w:r w:rsidR="00011CA8" w:rsidRPr="00011CA8">
        <w:rPr>
          <w:sz w:val="22"/>
          <w:szCs w:val="22"/>
          <w:lang w:val="id-ID"/>
        </w:rPr>
        <w:t xml:space="preserve"> </w:t>
      </w:r>
      <w:r w:rsidRPr="00011CA8">
        <w:rPr>
          <w:i/>
          <w:sz w:val="22"/>
          <w:szCs w:val="22"/>
          <w:lang w:val="id-ID"/>
        </w:rPr>
        <w:t>Polycarboxylate</w:t>
      </w:r>
      <w:r w:rsidRPr="005B7C84">
        <w:rPr>
          <w:sz w:val="22"/>
          <w:szCs w:val="22"/>
          <w:lang w:val="id-ID"/>
        </w:rPr>
        <w:t xml:space="preserve"> berusaha untuk mengisi rongga udara yang terjadi akibat </w:t>
      </w:r>
      <w:r w:rsidRPr="00011CA8">
        <w:rPr>
          <w:i/>
          <w:sz w:val="22"/>
          <w:szCs w:val="22"/>
          <w:lang w:val="id-ID"/>
        </w:rPr>
        <w:t>foaming agent</w:t>
      </w:r>
      <w:r w:rsidRPr="005B7C84">
        <w:rPr>
          <w:sz w:val="22"/>
          <w:szCs w:val="22"/>
          <w:lang w:val="id-ID"/>
        </w:rPr>
        <w:t xml:space="preserve"> yang ditambahkan.  Hal ini terlihat pada porositas beton ringan, akan semakin kecil dengan bertambahnya </w:t>
      </w:r>
      <w:r w:rsidR="00011CA8" w:rsidRPr="00011CA8">
        <w:rPr>
          <w:i/>
          <w:sz w:val="22"/>
          <w:szCs w:val="22"/>
          <w:lang w:val="id-ID"/>
        </w:rPr>
        <w:t xml:space="preserve">admixture </w:t>
      </w:r>
      <w:r w:rsidRPr="00011CA8">
        <w:rPr>
          <w:i/>
          <w:sz w:val="22"/>
          <w:szCs w:val="22"/>
          <w:lang w:val="id-ID"/>
        </w:rPr>
        <w:t>Polycarboxylate</w:t>
      </w:r>
      <w:r w:rsidRPr="005B7C84">
        <w:rPr>
          <w:sz w:val="22"/>
          <w:szCs w:val="22"/>
          <w:lang w:val="id-ID"/>
        </w:rPr>
        <w:t>.</w:t>
      </w:r>
    </w:p>
    <w:p w:rsidR="00FC5EAD" w:rsidRPr="005B7C84" w:rsidRDefault="005733A4" w:rsidP="00DC21AA">
      <w:pPr>
        <w:ind w:firstLine="426"/>
        <w:jc w:val="both"/>
        <w:rPr>
          <w:sz w:val="22"/>
          <w:szCs w:val="22"/>
          <w:lang w:val="id-ID"/>
        </w:rPr>
      </w:pPr>
      <w:r w:rsidRPr="005B7C84">
        <w:rPr>
          <w:sz w:val="22"/>
          <w:szCs w:val="22"/>
          <w:lang w:val="id-ID"/>
        </w:rPr>
        <w:t>Porositas mempunyai suatu korelasi terhadap kuat tekan beton Gambar 4, di mana semakin besar porositasnya maka semakin kecil kuat tekan beton, namun sebaliknya semakin kecil porositasnya maka semakin besar kuat tekan beton.</w:t>
      </w:r>
    </w:p>
    <w:p w:rsidR="005733A4" w:rsidRDefault="005733A4" w:rsidP="00FC5EAD">
      <w:pPr>
        <w:jc w:val="both"/>
        <w:rPr>
          <w:lang w:val="id-ID"/>
        </w:rPr>
        <w:sectPr w:rsidR="005733A4" w:rsidSect="005733A4">
          <w:type w:val="continuous"/>
          <w:pgSz w:w="11909" w:h="16834" w:code="9"/>
          <w:pgMar w:top="1701" w:right="1134" w:bottom="1701" w:left="1701" w:header="720" w:footer="720" w:gutter="0"/>
          <w:cols w:num="2" w:space="401"/>
          <w:titlePg/>
          <w:docGrid w:linePitch="360" w:charSpace="1077"/>
        </w:sectPr>
      </w:pPr>
    </w:p>
    <w:p w:rsidR="00FC5EAD" w:rsidRDefault="00FC5EAD" w:rsidP="00FC5EAD">
      <w:pPr>
        <w:jc w:val="both"/>
        <w:rPr>
          <w:lang w:val="id-ID"/>
        </w:rPr>
      </w:pPr>
    </w:p>
    <w:p w:rsidR="005B7C84" w:rsidRDefault="005B7C84" w:rsidP="005B7C84">
      <w:pPr>
        <w:pStyle w:val="Default"/>
        <w:tabs>
          <w:tab w:val="left" w:pos="0"/>
        </w:tabs>
        <w:spacing w:line="360" w:lineRule="auto"/>
        <w:jc w:val="center"/>
        <w:rPr>
          <w:bCs/>
          <w:sz w:val="18"/>
          <w:szCs w:val="18"/>
        </w:rPr>
      </w:pPr>
      <w:proofErr w:type="spellStart"/>
      <w:r>
        <w:rPr>
          <w:bCs/>
          <w:sz w:val="18"/>
          <w:szCs w:val="18"/>
        </w:rPr>
        <w:t>Tabel</w:t>
      </w:r>
      <w:proofErr w:type="spellEnd"/>
      <w:r>
        <w:rPr>
          <w:bCs/>
          <w:sz w:val="18"/>
          <w:szCs w:val="18"/>
        </w:rPr>
        <w:t xml:space="preserve"> </w:t>
      </w:r>
      <w:proofErr w:type="gramStart"/>
      <w:r>
        <w:rPr>
          <w:bCs/>
          <w:sz w:val="18"/>
          <w:szCs w:val="18"/>
        </w:rPr>
        <w:t xml:space="preserve">4  </w:t>
      </w:r>
      <w:proofErr w:type="spellStart"/>
      <w:r>
        <w:rPr>
          <w:bCs/>
          <w:sz w:val="18"/>
          <w:szCs w:val="18"/>
        </w:rPr>
        <w:t>Kuat</w:t>
      </w:r>
      <w:proofErr w:type="spellEnd"/>
      <w:proofErr w:type="gramEnd"/>
      <w:r>
        <w:rPr>
          <w:bCs/>
          <w:sz w:val="18"/>
          <w:szCs w:val="18"/>
        </w:rPr>
        <w:t xml:space="preserve"> </w:t>
      </w:r>
      <w:proofErr w:type="spellStart"/>
      <w:r>
        <w:rPr>
          <w:bCs/>
          <w:sz w:val="18"/>
          <w:szCs w:val="18"/>
        </w:rPr>
        <w:t>Tekan</w:t>
      </w:r>
      <w:proofErr w:type="spellEnd"/>
      <w:r>
        <w:rPr>
          <w:bCs/>
          <w:sz w:val="18"/>
          <w:szCs w:val="18"/>
        </w:rPr>
        <w:t xml:space="preserve"> </w:t>
      </w:r>
      <w:proofErr w:type="spellStart"/>
      <w:r>
        <w:rPr>
          <w:bCs/>
          <w:sz w:val="18"/>
          <w:szCs w:val="18"/>
        </w:rPr>
        <w:t>Vs</w:t>
      </w:r>
      <w:proofErr w:type="spellEnd"/>
      <w:r>
        <w:rPr>
          <w:bCs/>
          <w:sz w:val="18"/>
          <w:szCs w:val="18"/>
        </w:rPr>
        <w:t xml:space="preserve"> </w:t>
      </w:r>
      <w:proofErr w:type="spellStart"/>
      <w:r>
        <w:rPr>
          <w:bCs/>
          <w:sz w:val="18"/>
          <w:szCs w:val="18"/>
        </w:rPr>
        <w:t>Porositas</w:t>
      </w:r>
      <w:proofErr w:type="spellEnd"/>
      <w:r>
        <w:rPr>
          <w:bCs/>
          <w:sz w:val="18"/>
          <w:szCs w:val="18"/>
        </w:rPr>
        <w:t xml:space="preserve"> </w:t>
      </w:r>
      <w:proofErr w:type="spellStart"/>
      <w:r>
        <w:rPr>
          <w:bCs/>
          <w:sz w:val="18"/>
          <w:szCs w:val="18"/>
        </w:rPr>
        <w:t>Beton</w:t>
      </w:r>
      <w:proofErr w:type="spellEnd"/>
      <w:r>
        <w:rPr>
          <w:bCs/>
          <w:sz w:val="18"/>
          <w:szCs w:val="18"/>
        </w:rPr>
        <w:t xml:space="preserve"> </w:t>
      </w:r>
      <w:proofErr w:type="spellStart"/>
      <w:r>
        <w:rPr>
          <w:bCs/>
          <w:sz w:val="18"/>
          <w:szCs w:val="18"/>
        </w:rPr>
        <w:t>Ringan</w:t>
      </w:r>
      <w:proofErr w:type="spellEnd"/>
    </w:p>
    <w:tbl>
      <w:tblPr>
        <w:tblW w:w="0" w:type="auto"/>
        <w:jc w:val="center"/>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819"/>
        <w:gridCol w:w="950"/>
        <w:gridCol w:w="824"/>
        <w:gridCol w:w="877"/>
        <w:gridCol w:w="883"/>
        <w:gridCol w:w="946"/>
        <w:gridCol w:w="810"/>
        <w:gridCol w:w="993"/>
      </w:tblGrid>
      <w:tr w:rsidR="005B7C84" w:rsidRPr="00172ADC" w:rsidTr="002714E4">
        <w:trPr>
          <w:jc w:val="center"/>
        </w:trPr>
        <w:tc>
          <w:tcPr>
            <w:tcW w:w="857" w:type="dxa"/>
            <w:vMerge w:val="restart"/>
            <w:tcBorders>
              <w:top w:val="single" w:sz="4" w:space="0" w:color="auto"/>
              <w:left w:val="single" w:sz="4" w:space="0" w:color="auto"/>
              <w:bottom w:val="single" w:sz="4" w:space="0" w:color="auto"/>
              <w:right w:val="single" w:sz="4" w:space="0" w:color="auto"/>
            </w:tcBorders>
            <w:vAlign w:val="center"/>
            <w:hideMark/>
          </w:tcPr>
          <w:p w:rsidR="005B7C84" w:rsidRPr="00172ADC" w:rsidRDefault="005B7C84">
            <w:pPr>
              <w:pStyle w:val="Default"/>
              <w:jc w:val="center"/>
              <w:rPr>
                <w:bCs/>
                <w:sz w:val="18"/>
                <w:szCs w:val="18"/>
                <w:lang w:eastAsia="id-ID"/>
              </w:rPr>
            </w:pPr>
            <w:r w:rsidRPr="00172ADC">
              <w:rPr>
                <w:bCs/>
                <w:sz w:val="18"/>
                <w:szCs w:val="18"/>
                <w:lang w:eastAsia="id-ID"/>
              </w:rPr>
              <w:t>Foaming Agent</w:t>
            </w:r>
          </w:p>
          <w:p w:rsidR="005B7C84" w:rsidRPr="00172ADC" w:rsidRDefault="005B7C84">
            <w:pPr>
              <w:pStyle w:val="Default"/>
              <w:jc w:val="center"/>
              <w:rPr>
                <w:bCs/>
                <w:sz w:val="18"/>
                <w:szCs w:val="18"/>
                <w:lang w:eastAsia="id-ID"/>
              </w:rPr>
            </w:pPr>
            <w:r w:rsidRPr="00172ADC">
              <w:rPr>
                <w:bCs/>
                <w:sz w:val="18"/>
                <w:szCs w:val="18"/>
                <w:lang w:eastAsia="id-ID"/>
              </w:rPr>
              <w:t>(%)</w:t>
            </w:r>
          </w:p>
        </w:tc>
        <w:tc>
          <w:tcPr>
            <w:tcW w:w="7102" w:type="dxa"/>
            <w:gridSpan w:val="8"/>
            <w:tcBorders>
              <w:top w:val="single" w:sz="4" w:space="0" w:color="auto"/>
              <w:left w:val="single" w:sz="4" w:space="0" w:color="auto"/>
              <w:bottom w:val="single" w:sz="4" w:space="0" w:color="auto"/>
              <w:right w:val="single" w:sz="4" w:space="0" w:color="auto"/>
            </w:tcBorders>
            <w:hideMark/>
          </w:tcPr>
          <w:p w:rsidR="005B7C84" w:rsidRPr="00172ADC" w:rsidRDefault="005B7C84">
            <w:pPr>
              <w:pStyle w:val="Default"/>
              <w:jc w:val="center"/>
              <w:rPr>
                <w:bCs/>
                <w:sz w:val="18"/>
                <w:szCs w:val="18"/>
                <w:lang w:eastAsia="id-ID"/>
              </w:rPr>
            </w:pPr>
            <w:proofErr w:type="spellStart"/>
            <w:r w:rsidRPr="00172ADC">
              <w:rPr>
                <w:bCs/>
                <w:sz w:val="18"/>
                <w:szCs w:val="18"/>
                <w:lang w:eastAsia="id-ID"/>
              </w:rPr>
              <w:t>Polycarboxylate</w:t>
            </w:r>
            <w:proofErr w:type="spellEnd"/>
            <w:r w:rsidRPr="00172ADC">
              <w:rPr>
                <w:bCs/>
                <w:sz w:val="18"/>
                <w:szCs w:val="18"/>
                <w:lang w:eastAsia="id-ID"/>
              </w:rPr>
              <w:t xml:space="preserve"> %</w:t>
            </w:r>
          </w:p>
        </w:tc>
      </w:tr>
      <w:tr w:rsidR="005B7C84" w:rsidRPr="00172ADC" w:rsidTr="002714E4">
        <w:trPr>
          <w:trHeight w:val="300"/>
          <w:jc w:val="center"/>
        </w:trPr>
        <w:tc>
          <w:tcPr>
            <w:tcW w:w="857" w:type="dxa"/>
            <w:vMerge/>
            <w:tcBorders>
              <w:top w:val="single" w:sz="4" w:space="0" w:color="auto"/>
              <w:left w:val="single" w:sz="4" w:space="0" w:color="auto"/>
              <w:bottom w:val="single" w:sz="4" w:space="0" w:color="auto"/>
              <w:right w:val="single" w:sz="4" w:space="0" w:color="auto"/>
            </w:tcBorders>
            <w:vAlign w:val="center"/>
            <w:hideMark/>
          </w:tcPr>
          <w:p w:rsidR="005B7C84" w:rsidRPr="00172ADC" w:rsidRDefault="005B7C84">
            <w:pPr>
              <w:rPr>
                <w:bCs/>
                <w:color w:val="000000"/>
                <w:sz w:val="18"/>
                <w:szCs w:val="18"/>
                <w:lang w:eastAsia="id-ID"/>
              </w:rPr>
            </w:pPr>
          </w:p>
        </w:tc>
        <w:tc>
          <w:tcPr>
            <w:tcW w:w="1769" w:type="dxa"/>
            <w:gridSpan w:val="2"/>
            <w:tcBorders>
              <w:top w:val="single" w:sz="4" w:space="0" w:color="auto"/>
              <w:left w:val="single" w:sz="4" w:space="0" w:color="auto"/>
              <w:bottom w:val="single" w:sz="4" w:space="0" w:color="auto"/>
              <w:right w:val="single" w:sz="4" w:space="0" w:color="auto"/>
            </w:tcBorders>
            <w:hideMark/>
          </w:tcPr>
          <w:p w:rsidR="005B7C84" w:rsidRPr="00172ADC" w:rsidRDefault="005B7C84">
            <w:pPr>
              <w:pStyle w:val="Default"/>
              <w:jc w:val="center"/>
              <w:rPr>
                <w:bCs/>
                <w:sz w:val="18"/>
                <w:szCs w:val="18"/>
                <w:lang w:eastAsia="id-ID"/>
              </w:rPr>
            </w:pPr>
            <w:r w:rsidRPr="00172ADC">
              <w:rPr>
                <w:bCs/>
                <w:sz w:val="18"/>
                <w:szCs w:val="18"/>
                <w:lang w:eastAsia="id-ID"/>
              </w:rPr>
              <w:t>0</w:t>
            </w:r>
          </w:p>
        </w:tc>
        <w:tc>
          <w:tcPr>
            <w:tcW w:w="1701" w:type="dxa"/>
            <w:gridSpan w:val="2"/>
            <w:tcBorders>
              <w:top w:val="single" w:sz="4" w:space="0" w:color="auto"/>
              <w:left w:val="single" w:sz="4" w:space="0" w:color="auto"/>
              <w:bottom w:val="single" w:sz="4" w:space="0" w:color="auto"/>
              <w:right w:val="single" w:sz="4" w:space="0" w:color="auto"/>
            </w:tcBorders>
            <w:hideMark/>
          </w:tcPr>
          <w:p w:rsidR="005B7C84" w:rsidRPr="00172ADC" w:rsidRDefault="005B7C84">
            <w:pPr>
              <w:pStyle w:val="Default"/>
              <w:jc w:val="center"/>
              <w:rPr>
                <w:bCs/>
                <w:sz w:val="18"/>
                <w:szCs w:val="18"/>
                <w:lang w:eastAsia="id-ID"/>
              </w:rPr>
            </w:pPr>
            <w:r w:rsidRPr="00172ADC">
              <w:rPr>
                <w:bCs/>
                <w:sz w:val="18"/>
                <w:szCs w:val="18"/>
                <w:lang w:eastAsia="id-ID"/>
              </w:rPr>
              <w:t>0,5</w:t>
            </w:r>
          </w:p>
        </w:tc>
        <w:tc>
          <w:tcPr>
            <w:tcW w:w="1829" w:type="dxa"/>
            <w:gridSpan w:val="2"/>
            <w:tcBorders>
              <w:top w:val="single" w:sz="4" w:space="0" w:color="auto"/>
              <w:left w:val="single" w:sz="4" w:space="0" w:color="auto"/>
              <w:bottom w:val="single" w:sz="4" w:space="0" w:color="auto"/>
              <w:right w:val="single" w:sz="4" w:space="0" w:color="auto"/>
            </w:tcBorders>
            <w:hideMark/>
          </w:tcPr>
          <w:p w:rsidR="005B7C84" w:rsidRPr="00172ADC" w:rsidRDefault="005B7C84">
            <w:pPr>
              <w:pStyle w:val="Default"/>
              <w:jc w:val="center"/>
              <w:rPr>
                <w:bCs/>
                <w:sz w:val="18"/>
                <w:szCs w:val="18"/>
                <w:lang w:eastAsia="id-ID"/>
              </w:rPr>
            </w:pPr>
            <w:r w:rsidRPr="00172ADC">
              <w:rPr>
                <w:bCs/>
                <w:sz w:val="18"/>
                <w:szCs w:val="18"/>
                <w:lang w:eastAsia="id-ID"/>
              </w:rPr>
              <w:t>1,0</w:t>
            </w:r>
          </w:p>
        </w:tc>
        <w:tc>
          <w:tcPr>
            <w:tcW w:w="1803" w:type="dxa"/>
            <w:gridSpan w:val="2"/>
            <w:tcBorders>
              <w:top w:val="single" w:sz="4" w:space="0" w:color="auto"/>
              <w:left w:val="single" w:sz="4" w:space="0" w:color="auto"/>
              <w:bottom w:val="single" w:sz="4" w:space="0" w:color="auto"/>
              <w:right w:val="single" w:sz="4" w:space="0" w:color="auto"/>
            </w:tcBorders>
            <w:hideMark/>
          </w:tcPr>
          <w:p w:rsidR="005B7C84" w:rsidRPr="00172ADC" w:rsidRDefault="005B7C84">
            <w:pPr>
              <w:pStyle w:val="Default"/>
              <w:jc w:val="center"/>
              <w:rPr>
                <w:bCs/>
                <w:sz w:val="18"/>
                <w:szCs w:val="18"/>
                <w:lang w:eastAsia="id-ID"/>
              </w:rPr>
            </w:pPr>
            <w:r w:rsidRPr="00172ADC">
              <w:rPr>
                <w:bCs/>
                <w:sz w:val="18"/>
                <w:szCs w:val="18"/>
                <w:lang w:eastAsia="id-ID"/>
              </w:rPr>
              <w:t>1,5</w:t>
            </w:r>
          </w:p>
        </w:tc>
      </w:tr>
      <w:tr w:rsidR="005B7C84" w:rsidRPr="00172ADC" w:rsidTr="002714E4">
        <w:trPr>
          <w:trHeight w:val="240"/>
          <w:jc w:val="center"/>
        </w:trPr>
        <w:tc>
          <w:tcPr>
            <w:tcW w:w="857" w:type="dxa"/>
            <w:vMerge/>
            <w:tcBorders>
              <w:top w:val="single" w:sz="4" w:space="0" w:color="auto"/>
              <w:left w:val="single" w:sz="4" w:space="0" w:color="auto"/>
              <w:bottom w:val="single" w:sz="4" w:space="0" w:color="auto"/>
              <w:right w:val="single" w:sz="4" w:space="0" w:color="auto"/>
            </w:tcBorders>
            <w:vAlign w:val="center"/>
            <w:hideMark/>
          </w:tcPr>
          <w:p w:rsidR="005B7C84" w:rsidRPr="00172ADC" w:rsidRDefault="005B7C84">
            <w:pPr>
              <w:rPr>
                <w:bCs/>
                <w:color w:val="000000"/>
                <w:sz w:val="18"/>
                <w:szCs w:val="18"/>
                <w:lang w:eastAsia="id-ID"/>
              </w:rPr>
            </w:pPr>
          </w:p>
        </w:tc>
        <w:tc>
          <w:tcPr>
            <w:tcW w:w="819" w:type="dxa"/>
            <w:tcBorders>
              <w:top w:val="single" w:sz="4" w:space="0" w:color="auto"/>
              <w:left w:val="single" w:sz="4" w:space="0" w:color="auto"/>
              <w:bottom w:val="single" w:sz="4" w:space="0" w:color="auto"/>
              <w:right w:val="single" w:sz="4" w:space="0" w:color="auto"/>
            </w:tcBorders>
            <w:hideMark/>
          </w:tcPr>
          <w:p w:rsidR="005B7C84" w:rsidRPr="00172ADC" w:rsidRDefault="005B7C84">
            <w:pPr>
              <w:pStyle w:val="Default"/>
              <w:jc w:val="center"/>
              <w:rPr>
                <w:bCs/>
                <w:sz w:val="18"/>
                <w:szCs w:val="18"/>
                <w:lang w:eastAsia="id-ID"/>
              </w:rPr>
            </w:pPr>
            <w:proofErr w:type="spellStart"/>
            <w:r w:rsidRPr="00172ADC">
              <w:rPr>
                <w:bCs/>
                <w:sz w:val="18"/>
                <w:szCs w:val="18"/>
                <w:lang w:eastAsia="id-ID"/>
              </w:rPr>
              <w:t>Kuat</w:t>
            </w:r>
            <w:proofErr w:type="spellEnd"/>
            <w:r w:rsidRPr="00172ADC">
              <w:rPr>
                <w:bCs/>
                <w:sz w:val="18"/>
                <w:szCs w:val="18"/>
                <w:lang w:eastAsia="id-ID"/>
              </w:rPr>
              <w:t xml:space="preserve"> </w:t>
            </w:r>
            <w:proofErr w:type="spellStart"/>
            <w:r w:rsidRPr="00172ADC">
              <w:rPr>
                <w:bCs/>
                <w:sz w:val="18"/>
                <w:szCs w:val="18"/>
                <w:lang w:eastAsia="id-ID"/>
              </w:rPr>
              <w:t>Tekan</w:t>
            </w:r>
            <w:proofErr w:type="spellEnd"/>
          </w:p>
        </w:tc>
        <w:tc>
          <w:tcPr>
            <w:tcW w:w="950" w:type="dxa"/>
            <w:tcBorders>
              <w:top w:val="single" w:sz="4" w:space="0" w:color="auto"/>
              <w:left w:val="single" w:sz="4" w:space="0" w:color="auto"/>
              <w:bottom w:val="single" w:sz="4" w:space="0" w:color="auto"/>
              <w:right w:val="single" w:sz="4" w:space="0" w:color="auto"/>
            </w:tcBorders>
            <w:vAlign w:val="center"/>
            <w:hideMark/>
          </w:tcPr>
          <w:p w:rsidR="005B7C84" w:rsidRPr="00172ADC" w:rsidRDefault="005B7C84">
            <w:pPr>
              <w:pStyle w:val="Default"/>
              <w:jc w:val="center"/>
              <w:rPr>
                <w:bCs/>
                <w:sz w:val="18"/>
                <w:szCs w:val="18"/>
                <w:lang w:eastAsia="id-ID"/>
              </w:rPr>
            </w:pPr>
            <w:proofErr w:type="spellStart"/>
            <w:r w:rsidRPr="00172ADC">
              <w:rPr>
                <w:bCs/>
                <w:sz w:val="18"/>
                <w:szCs w:val="18"/>
                <w:lang w:eastAsia="id-ID"/>
              </w:rPr>
              <w:t>Porositas</w:t>
            </w:r>
            <w:proofErr w:type="spellEnd"/>
          </w:p>
        </w:tc>
        <w:tc>
          <w:tcPr>
            <w:tcW w:w="824" w:type="dxa"/>
            <w:tcBorders>
              <w:top w:val="single" w:sz="4" w:space="0" w:color="auto"/>
              <w:left w:val="single" w:sz="4" w:space="0" w:color="auto"/>
              <w:bottom w:val="single" w:sz="4" w:space="0" w:color="auto"/>
              <w:right w:val="single" w:sz="4" w:space="0" w:color="auto"/>
            </w:tcBorders>
            <w:hideMark/>
          </w:tcPr>
          <w:p w:rsidR="005B7C84" w:rsidRPr="00172ADC" w:rsidRDefault="005B7C84">
            <w:pPr>
              <w:pStyle w:val="Default"/>
              <w:jc w:val="center"/>
              <w:rPr>
                <w:bCs/>
                <w:sz w:val="18"/>
                <w:szCs w:val="18"/>
                <w:lang w:eastAsia="id-ID"/>
              </w:rPr>
            </w:pPr>
            <w:proofErr w:type="spellStart"/>
            <w:r w:rsidRPr="00172ADC">
              <w:rPr>
                <w:bCs/>
                <w:sz w:val="18"/>
                <w:szCs w:val="18"/>
                <w:lang w:eastAsia="id-ID"/>
              </w:rPr>
              <w:t>Kuat</w:t>
            </w:r>
            <w:proofErr w:type="spellEnd"/>
            <w:r w:rsidRPr="00172ADC">
              <w:rPr>
                <w:bCs/>
                <w:sz w:val="18"/>
                <w:szCs w:val="18"/>
                <w:lang w:eastAsia="id-ID"/>
              </w:rPr>
              <w:t xml:space="preserve"> </w:t>
            </w:r>
            <w:proofErr w:type="spellStart"/>
            <w:r w:rsidRPr="00172ADC">
              <w:rPr>
                <w:bCs/>
                <w:sz w:val="18"/>
                <w:szCs w:val="18"/>
                <w:lang w:eastAsia="id-ID"/>
              </w:rPr>
              <w:t>Tekan</w:t>
            </w:r>
            <w:proofErr w:type="spellEnd"/>
          </w:p>
        </w:tc>
        <w:tc>
          <w:tcPr>
            <w:tcW w:w="877" w:type="dxa"/>
            <w:tcBorders>
              <w:top w:val="single" w:sz="4" w:space="0" w:color="auto"/>
              <w:left w:val="single" w:sz="4" w:space="0" w:color="auto"/>
              <w:bottom w:val="single" w:sz="4" w:space="0" w:color="auto"/>
              <w:right w:val="single" w:sz="4" w:space="0" w:color="auto"/>
            </w:tcBorders>
            <w:vAlign w:val="center"/>
            <w:hideMark/>
          </w:tcPr>
          <w:p w:rsidR="005B7C84" w:rsidRPr="00172ADC" w:rsidRDefault="005B7C84">
            <w:pPr>
              <w:pStyle w:val="Default"/>
              <w:jc w:val="center"/>
              <w:rPr>
                <w:bCs/>
                <w:sz w:val="18"/>
                <w:szCs w:val="18"/>
                <w:lang w:eastAsia="id-ID"/>
              </w:rPr>
            </w:pPr>
            <w:proofErr w:type="spellStart"/>
            <w:r w:rsidRPr="00172ADC">
              <w:rPr>
                <w:bCs/>
                <w:sz w:val="18"/>
                <w:szCs w:val="18"/>
                <w:lang w:eastAsia="id-ID"/>
              </w:rPr>
              <w:t>Porositas</w:t>
            </w:r>
            <w:proofErr w:type="spellEnd"/>
          </w:p>
        </w:tc>
        <w:tc>
          <w:tcPr>
            <w:tcW w:w="883" w:type="dxa"/>
            <w:tcBorders>
              <w:top w:val="single" w:sz="4" w:space="0" w:color="auto"/>
              <w:left w:val="single" w:sz="4" w:space="0" w:color="auto"/>
              <w:bottom w:val="single" w:sz="4" w:space="0" w:color="auto"/>
              <w:right w:val="single" w:sz="4" w:space="0" w:color="auto"/>
            </w:tcBorders>
            <w:hideMark/>
          </w:tcPr>
          <w:p w:rsidR="005B7C84" w:rsidRPr="00172ADC" w:rsidRDefault="005B7C84">
            <w:pPr>
              <w:pStyle w:val="Default"/>
              <w:jc w:val="center"/>
              <w:rPr>
                <w:bCs/>
                <w:sz w:val="18"/>
                <w:szCs w:val="18"/>
                <w:lang w:eastAsia="id-ID"/>
              </w:rPr>
            </w:pPr>
            <w:proofErr w:type="spellStart"/>
            <w:r w:rsidRPr="00172ADC">
              <w:rPr>
                <w:bCs/>
                <w:sz w:val="18"/>
                <w:szCs w:val="18"/>
                <w:lang w:eastAsia="id-ID"/>
              </w:rPr>
              <w:t>Kuat</w:t>
            </w:r>
            <w:proofErr w:type="spellEnd"/>
            <w:r w:rsidRPr="00172ADC">
              <w:rPr>
                <w:bCs/>
                <w:sz w:val="18"/>
                <w:szCs w:val="18"/>
                <w:lang w:eastAsia="id-ID"/>
              </w:rPr>
              <w:t xml:space="preserve"> </w:t>
            </w:r>
            <w:proofErr w:type="spellStart"/>
            <w:r w:rsidRPr="00172ADC">
              <w:rPr>
                <w:bCs/>
                <w:sz w:val="18"/>
                <w:szCs w:val="18"/>
                <w:lang w:eastAsia="id-ID"/>
              </w:rPr>
              <w:t>Tekan</w:t>
            </w:r>
            <w:proofErr w:type="spellEnd"/>
          </w:p>
        </w:tc>
        <w:tc>
          <w:tcPr>
            <w:tcW w:w="946" w:type="dxa"/>
            <w:tcBorders>
              <w:top w:val="single" w:sz="4" w:space="0" w:color="auto"/>
              <w:left w:val="single" w:sz="4" w:space="0" w:color="auto"/>
              <w:bottom w:val="single" w:sz="4" w:space="0" w:color="auto"/>
              <w:right w:val="single" w:sz="4" w:space="0" w:color="auto"/>
            </w:tcBorders>
            <w:vAlign w:val="center"/>
            <w:hideMark/>
          </w:tcPr>
          <w:p w:rsidR="005B7C84" w:rsidRPr="00172ADC" w:rsidRDefault="005B7C84">
            <w:pPr>
              <w:pStyle w:val="Default"/>
              <w:jc w:val="center"/>
              <w:rPr>
                <w:bCs/>
                <w:sz w:val="18"/>
                <w:szCs w:val="18"/>
                <w:lang w:eastAsia="id-ID"/>
              </w:rPr>
            </w:pPr>
            <w:proofErr w:type="spellStart"/>
            <w:r w:rsidRPr="00172ADC">
              <w:rPr>
                <w:bCs/>
                <w:sz w:val="18"/>
                <w:szCs w:val="18"/>
                <w:lang w:eastAsia="id-ID"/>
              </w:rPr>
              <w:t>Porositas</w:t>
            </w:r>
            <w:proofErr w:type="spellEnd"/>
          </w:p>
        </w:tc>
        <w:tc>
          <w:tcPr>
            <w:tcW w:w="810" w:type="dxa"/>
            <w:tcBorders>
              <w:top w:val="single" w:sz="4" w:space="0" w:color="auto"/>
              <w:left w:val="single" w:sz="4" w:space="0" w:color="auto"/>
              <w:bottom w:val="single" w:sz="4" w:space="0" w:color="auto"/>
              <w:right w:val="single" w:sz="4" w:space="0" w:color="auto"/>
            </w:tcBorders>
            <w:hideMark/>
          </w:tcPr>
          <w:p w:rsidR="005B7C84" w:rsidRPr="00172ADC" w:rsidRDefault="005B7C84">
            <w:pPr>
              <w:pStyle w:val="Default"/>
              <w:jc w:val="center"/>
              <w:rPr>
                <w:bCs/>
                <w:sz w:val="18"/>
                <w:szCs w:val="18"/>
                <w:lang w:eastAsia="id-ID"/>
              </w:rPr>
            </w:pPr>
            <w:proofErr w:type="spellStart"/>
            <w:r w:rsidRPr="00172ADC">
              <w:rPr>
                <w:bCs/>
                <w:sz w:val="18"/>
                <w:szCs w:val="18"/>
                <w:lang w:eastAsia="id-ID"/>
              </w:rPr>
              <w:t>Kuat</w:t>
            </w:r>
            <w:proofErr w:type="spellEnd"/>
            <w:r w:rsidRPr="00172ADC">
              <w:rPr>
                <w:bCs/>
                <w:sz w:val="18"/>
                <w:szCs w:val="18"/>
                <w:lang w:eastAsia="id-ID"/>
              </w:rPr>
              <w:t xml:space="preserve"> </w:t>
            </w:r>
            <w:proofErr w:type="spellStart"/>
            <w:r w:rsidRPr="00172ADC">
              <w:rPr>
                <w:bCs/>
                <w:sz w:val="18"/>
                <w:szCs w:val="18"/>
                <w:lang w:eastAsia="id-ID"/>
              </w:rPr>
              <w:t>Tekan</w:t>
            </w:r>
            <w:proofErr w:type="spellEnd"/>
          </w:p>
        </w:tc>
        <w:tc>
          <w:tcPr>
            <w:tcW w:w="993" w:type="dxa"/>
            <w:tcBorders>
              <w:top w:val="single" w:sz="4" w:space="0" w:color="auto"/>
              <w:left w:val="single" w:sz="4" w:space="0" w:color="auto"/>
              <w:bottom w:val="single" w:sz="4" w:space="0" w:color="auto"/>
              <w:right w:val="single" w:sz="4" w:space="0" w:color="auto"/>
            </w:tcBorders>
            <w:vAlign w:val="center"/>
            <w:hideMark/>
          </w:tcPr>
          <w:p w:rsidR="005B7C84" w:rsidRPr="00172ADC" w:rsidRDefault="005B7C84">
            <w:pPr>
              <w:pStyle w:val="Default"/>
              <w:jc w:val="center"/>
              <w:rPr>
                <w:bCs/>
                <w:sz w:val="18"/>
                <w:szCs w:val="18"/>
                <w:lang w:eastAsia="id-ID"/>
              </w:rPr>
            </w:pPr>
            <w:proofErr w:type="spellStart"/>
            <w:r w:rsidRPr="00172ADC">
              <w:rPr>
                <w:bCs/>
                <w:sz w:val="18"/>
                <w:szCs w:val="18"/>
                <w:lang w:eastAsia="id-ID"/>
              </w:rPr>
              <w:t>Porositas</w:t>
            </w:r>
            <w:proofErr w:type="spellEnd"/>
          </w:p>
        </w:tc>
      </w:tr>
      <w:tr w:rsidR="005B7C84" w:rsidRPr="00172ADC" w:rsidTr="002714E4">
        <w:trPr>
          <w:jc w:val="center"/>
        </w:trPr>
        <w:tc>
          <w:tcPr>
            <w:tcW w:w="857" w:type="dxa"/>
            <w:tcBorders>
              <w:top w:val="single" w:sz="4" w:space="0" w:color="auto"/>
              <w:left w:val="single" w:sz="4" w:space="0" w:color="auto"/>
              <w:bottom w:val="single" w:sz="4" w:space="0" w:color="auto"/>
              <w:right w:val="single" w:sz="4" w:space="0" w:color="auto"/>
            </w:tcBorders>
            <w:hideMark/>
          </w:tcPr>
          <w:p w:rsidR="005B7C84" w:rsidRPr="00172ADC" w:rsidRDefault="005B7C84">
            <w:pPr>
              <w:pStyle w:val="Default"/>
              <w:jc w:val="center"/>
              <w:rPr>
                <w:bCs/>
                <w:sz w:val="18"/>
                <w:szCs w:val="18"/>
                <w:lang w:eastAsia="id-ID"/>
              </w:rPr>
            </w:pPr>
            <w:r w:rsidRPr="00172ADC">
              <w:rPr>
                <w:bCs/>
                <w:sz w:val="18"/>
                <w:szCs w:val="18"/>
                <w:lang w:eastAsia="id-ID"/>
              </w:rPr>
              <w:t>0</w:t>
            </w:r>
          </w:p>
        </w:tc>
        <w:tc>
          <w:tcPr>
            <w:tcW w:w="819" w:type="dxa"/>
            <w:tcBorders>
              <w:top w:val="single" w:sz="4" w:space="0" w:color="auto"/>
              <w:left w:val="single" w:sz="4" w:space="0" w:color="auto"/>
              <w:bottom w:val="single" w:sz="4" w:space="0" w:color="auto"/>
              <w:right w:val="single" w:sz="4" w:space="0" w:color="auto"/>
            </w:tcBorders>
            <w:vAlign w:val="bottom"/>
            <w:hideMark/>
          </w:tcPr>
          <w:p w:rsidR="005B7C84" w:rsidRPr="00172ADC" w:rsidRDefault="005B7C84">
            <w:pPr>
              <w:rPr>
                <w:color w:val="000000"/>
                <w:sz w:val="18"/>
                <w:szCs w:val="18"/>
                <w:lang w:eastAsia="id-ID"/>
              </w:rPr>
            </w:pPr>
            <w:r w:rsidRPr="00172ADC">
              <w:rPr>
                <w:color w:val="000000"/>
                <w:sz w:val="18"/>
                <w:szCs w:val="18"/>
                <w:lang w:eastAsia="id-ID"/>
              </w:rPr>
              <w:t>22,20</w:t>
            </w:r>
          </w:p>
        </w:tc>
        <w:tc>
          <w:tcPr>
            <w:tcW w:w="950" w:type="dxa"/>
            <w:tcBorders>
              <w:top w:val="single" w:sz="4" w:space="0" w:color="auto"/>
              <w:left w:val="single" w:sz="4" w:space="0" w:color="auto"/>
              <w:bottom w:val="single" w:sz="4" w:space="0" w:color="auto"/>
              <w:right w:val="single" w:sz="4" w:space="0" w:color="auto"/>
            </w:tcBorders>
            <w:vAlign w:val="bottom"/>
            <w:hideMark/>
          </w:tcPr>
          <w:p w:rsidR="005B7C84" w:rsidRPr="00172ADC" w:rsidRDefault="005B7C84">
            <w:pPr>
              <w:rPr>
                <w:color w:val="000000"/>
                <w:sz w:val="18"/>
                <w:szCs w:val="18"/>
                <w:lang w:eastAsia="id-ID"/>
              </w:rPr>
            </w:pPr>
            <w:r w:rsidRPr="00172ADC">
              <w:rPr>
                <w:color w:val="000000"/>
                <w:sz w:val="18"/>
                <w:szCs w:val="18"/>
                <w:lang w:eastAsia="id-ID"/>
              </w:rPr>
              <w:t>3,80</w:t>
            </w:r>
          </w:p>
        </w:tc>
        <w:tc>
          <w:tcPr>
            <w:tcW w:w="824" w:type="dxa"/>
            <w:tcBorders>
              <w:top w:val="single" w:sz="4" w:space="0" w:color="auto"/>
              <w:left w:val="single" w:sz="4" w:space="0" w:color="auto"/>
              <w:bottom w:val="single" w:sz="4" w:space="0" w:color="auto"/>
              <w:right w:val="single" w:sz="4" w:space="0" w:color="auto"/>
            </w:tcBorders>
            <w:vAlign w:val="bottom"/>
            <w:hideMark/>
          </w:tcPr>
          <w:p w:rsidR="005B7C84" w:rsidRPr="00172ADC" w:rsidRDefault="005B7C84">
            <w:pPr>
              <w:rPr>
                <w:color w:val="000000"/>
                <w:sz w:val="18"/>
                <w:szCs w:val="18"/>
                <w:lang w:eastAsia="id-ID"/>
              </w:rPr>
            </w:pPr>
            <w:r w:rsidRPr="00172ADC">
              <w:rPr>
                <w:color w:val="000000"/>
                <w:sz w:val="18"/>
                <w:szCs w:val="18"/>
                <w:lang w:eastAsia="id-ID"/>
              </w:rPr>
              <w:t>25,25</w:t>
            </w:r>
          </w:p>
        </w:tc>
        <w:tc>
          <w:tcPr>
            <w:tcW w:w="877" w:type="dxa"/>
            <w:tcBorders>
              <w:top w:val="single" w:sz="4" w:space="0" w:color="auto"/>
              <w:left w:val="single" w:sz="4" w:space="0" w:color="auto"/>
              <w:bottom w:val="single" w:sz="4" w:space="0" w:color="auto"/>
              <w:right w:val="single" w:sz="4" w:space="0" w:color="auto"/>
            </w:tcBorders>
            <w:vAlign w:val="bottom"/>
            <w:hideMark/>
          </w:tcPr>
          <w:p w:rsidR="005B7C84" w:rsidRPr="00172ADC" w:rsidRDefault="005B7C84">
            <w:pPr>
              <w:rPr>
                <w:color w:val="000000"/>
                <w:sz w:val="18"/>
                <w:szCs w:val="18"/>
                <w:lang w:eastAsia="id-ID"/>
              </w:rPr>
            </w:pPr>
            <w:r w:rsidRPr="00172ADC">
              <w:rPr>
                <w:color w:val="000000"/>
                <w:sz w:val="18"/>
                <w:szCs w:val="18"/>
                <w:lang w:eastAsia="id-ID"/>
              </w:rPr>
              <w:t>3,20</w:t>
            </w:r>
          </w:p>
        </w:tc>
        <w:tc>
          <w:tcPr>
            <w:tcW w:w="883" w:type="dxa"/>
            <w:tcBorders>
              <w:top w:val="single" w:sz="4" w:space="0" w:color="auto"/>
              <w:left w:val="single" w:sz="4" w:space="0" w:color="auto"/>
              <w:bottom w:val="single" w:sz="4" w:space="0" w:color="auto"/>
              <w:right w:val="single" w:sz="4" w:space="0" w:color="auto"/>
            </w:tcBorders>
            <w:vAlign w:val="bottom"/>
            <w:hideMark/>
          </w:tcPr>
          <w:p w:rsidR="005B7C84" w:rsidRPr="00172ADC" w:rsidRDefault="005B7C84">
            <w:pPr>
              <w:rPr>
                <w:color w:val="000000"/>
                <w:sz w:val="18"/>
                <w:szCs w:val="18"/>
                <w:lang w:eastAsia="id-ID"/>
              </w:rPr>
            </w:pPr>
            <w:r w:rsidRPr="00172ADC">
              <w:rPr>
                <w:color w:val="000000"/>
                <w:sz w:val="18"/>
                <w:szCs w:val="18"/>
                <w:lang w:eastAsia="id-ID"/>
              </w:rPr>
              <w:t>24,10</w:t>
            </w:r>
          </w:p>
        </w:tc>
        <w:tc>
          <w:tcPr>
            <w:tcW w:w="946" w:type="dxa"/>
            <w:tcBorders>
              <w:top w:val="single" w:sz="4" w:space="0" w:color="auto"/>
              <w:left w:val="single" w:sz="4" w:space="0" w:color="auto"/>
              <w:bottom w:val="single" w:sz="4" w:space="0" w:color="auto"/>
              <w:right w:val="single" w:sz="4" w:space="0" w:color="auto"/>
            </w:tcBorders>
            <w:vAlign w:val="center"/>
            <w:hideMark/>
          </w:tcPr>
          <w:p w:rsidR="005B7C84" w:rsidRPr="00172ADC" w:rsidRDefault="005B7C84">
            <w:pPr>
              <w:rPr>
                <w:color w:val="000000"/>
                <w:sz w:val="18"/>
                <w:szCs w:val="18"/>
                <w:lang w:eastAsia="id-ID"/>
              </w:rPr>
            </w:pPr>
            <w:r w:rsidRPr="00172ADC">
              <w:rPr>
                <w:color w:val="000000"/>
                <w:sz w:val="18"/>
                <w:szCs w:val="18"/>
                <w:lang w:eastAsia="id-ID"/>
              </w:rPr>
              <w:t>2,50</w:t>
            </w:r>
          </w:p>
        </w:tc>
        <w:tc>
          <w:tcPr>
            <w:tcW w:w="810" w:type="dxa"/>
            <w:tcBorders>
              <w:top w:val="single" w:sz="4" w:space="0" w:color="auto"/>
              <w:left w:val="single" w:sz="4" w:space="0" w:color="auto"/>
              <w:bottom w:val="single" w:sz="4" w:space="0" w:color="auto"/>
              <w:right w:val="single" w:sz="4" w:space="0" w:color="auto"/>
            </w:tcBorders>
            <w:vAlign w:val="bottom"/>
            <w:hideMark/>
          </w:tcPr>
          <w:p w:rsidR="005B7C84" w:rsidRPr="00172ADC" w:rsidRDefault="005B7C84">
            <w:pPr>
              <w:rPr>
                <w:color w:val="000000"/>
                <w:sz w:val="18"/>
                <w:szCs w:val="18"/>
                <w:lang w:eastAsia="id-ID"/>
              </w:rPr>
            </w:pPr>
            <w:r w:rsidRPr="00172ADC">
              <w:rPr>
                <w:color w:val="000000"/>
                <w:sz w:val="18"/>
                <w:szCs w:val="18"/>
                <w:lang w:eastAsia="id-ID"/>
              </w:rPr>
              <w:t>15,75</w:t>
            </w:r>
          </w:p>
        </w:tc>
        <w:tc>
          <w:tcPr>
            <w:tcW w:w="993" w:type="dxa"/>
            <w:tcBorders>
              <w:top w:val="single" w:sz="4" w:space="0" w:color="auto"/>
              <w:left w:val="single" w:sz="4" w:space="0" w:color="auto"/>
              <w:bottom w:val="single" w:sz="4" w:space="0" w:color="auto"/>
              <w:right w:val="single" w:sz="4" w:space="0" w:color="auto"/>
            </w:tcBorders>
            <w:vAlign w:val="center"/>
            <w:hideMark/>
          </w:tcPr>
          <w:p w:rsidR="005B7C84" w:rsidRPr="00172ADC" w:rsidRDefault="005B7C84">
            <w:pPr>
              <w:rPr>
                <w:color w:val="000000"/>
                <w:sz w:val="18"/>
                <w:szCs w:val="18"/>
                <w:lang w:eastAsia="id-ID"/>
              </w:rPr>
            </w:pPr>
            <w:r w:rsidRPr="00172ADC">
              <w:rPr>
                <w:color w:val="000000"/>
                <w:sz w:val="18"/>
                <w:szCs w:val="18"/>
                <w:lang w:eastAsia="id-ID"/>
              </w:rPr>
              <w:t>1,70</w:t>
            </w:r>
          </w:p>
        </w:tc>
      </w:tr>
      <w:tr w:rsidR="005B7C84" w:rsidRPr="00172ADC" w:rsidTr="002714E4">
        <w:trPr>
          <w:jc w:val="center"/>
        </w:trPr>
        <w:tc>
          <w:tcPr>
            <w:tcW w:w="857" w:type="dxa"/>
            <w:tcBorders>
              <w:top w:val="single" w:sz="4" w:space="0" w:color="auto"/>
              <w:left w:val="single" w:sz="4" w:space="0" w:color="auto"/>
              <w:bottom w:val="single" w:sz="4" w:space="0" w:color="auto"/>
              <w:right w:val="single" w:sz="4" w:space="0" w:color="auto"/>
            </w:tcBorders>
            <w:hideMark/>
          </w:tcPr>
          <w:p w:rsidR="005B7C84" w:rsidRPr="00172ADC" w:rsidRDefault="005B7C84">
            <w:pPr>
              <w:pStyle w:val="Default"/>
              <w:jc w:val="center"/>
              <w:rPr>
                <w:bCs/>
                <w:sz w:val="18"/>
                <w:szCs w:val="18"/>
                <w:lang w:eastAsia="id-ID"/>
              </w:rPr>
            </w:pPr>
            <w:r w:rsidRPr="00172ADC">
              <w:rPr>
                <w:bCs/>
                <w:sz w:val="18"/>
                <w:szCs w:val="18"/>
                <w:lang w:eastAsia="id-ID"/>
              </w:rPr>
              <w:t>0,5</w:t>
            </w:r>
          </w:p>
        </w:tc>
        <w:tc>
          <w:tcPr>
            <w:tcW w:w="819" w:type="dxa"/>
            <w:tcBorders>
              <w:top w:val="single" w:sz="4" w:space="0" w:color="auto"/>
              <w:left w:val="single" w:sz="4" w:space="0" w:color="auto"/>
              <w:bottom w:val="single" w:sz="4" w:space="0" w:color="auto"/>
              <w:right w:val="single" w:sz="4" w:space="0" w:color="auto"/>
            </w:tcBorders>
            <w:vAlign w:val="bottom"/>
            <w:hideMark/>
          </w:tcPr>
          <w:p w:rsidR="005B7C84" w:rsidRPr="00172ADC" w:rsidRDefault="005B7C84">
            <w:pPr>
              <w:rPr>
                <w:color w:val="000000"/>
                <w:sz w:val="18"/>
                <w:szCs w:val="18"/>
                <w:lang w:eastAsia="id-ID"/>
              </w:rPr>
            </w:pPr>
            <w:r w:rsidRPr="00172ADC">
              <w:rPr>
                <w:color w:val="000000"/>
                <w:sz w:val="18"/>
                <w:szCs w:val="18"/>
                <w:lang w:eastAsia="id-ID"/>
              </w:rPr>
              <w:t>19,95</w:t>
            </w:r>
          </w:p>
        </w:tc>
        <w:tc>
          <w:tcPr>
            <w:tcW w:w="950" w:type="dxa"/>
            <w:tcBorders>
              <w:top w:val="single" w:sz="4" w:space="0" w:color="auto"/>
              <w:left w:val="single" w:sz="4" w:space="0" w:color="auto"/>
              <w:bottom w:val="single" w:sz="4" w:space="0" w:color="auto"/>
              <w:right w:val="single" w:sz="4" w:space="0" w:color="auto"/>
            </w:tcBorders>
            <w:vAlign w:val="bottom"/>
            <w:hideMark/>
          </w:tcPr>
          <w:p w:rsidR="005B7C84" w:rsidRPr="00172ADC" w:rsidRDefault="005B7C84">
            <w:pPr>
              <w:rPr>
                <w:color w:val="000000"/>
                <w:sz w:val="18"/>
                <w:szCs w:val="18"/>
                <w:lang w:eastAsia="id-ID"/>
              </w:rPr>
            </w:pPr>
            <w:r w:rsidRPr="00172ADC">
              <w:rPr>
                <w:color w:val="000000"/>
                <w:sz w:val="18"/>
                <w:szCs w:val="18"/>
                <w:lang w:eastAsia="id-ID"/>
              </w:rPr>
              <w:t>4,09</w:t>
            </w:r>
          </w:p>
        </w:tc>
        <w:tc>
          <w:tcPr>
            <w:tcW w:w="824" w:type="dxa"/>
            <w:tcBorders>
              <w:top w:val="single" w:sz="4" w:space="0" w:color="auto"/>
              <w:left w:val="single" w:sz="4" w:space="0" w:color="auto"/>
              <w:bottom w:val="single" w:sz="4" w:space="0" w:color="auto"/>
              <w:right w:val="single" w:sz="4" w:space="0" w:color="auto"/>
            </w:tcBorders>
            <w:vAlign w:val="bottom"/>
            <w:hideMark/>
          </w:tcPr>
          <w:p w:rsidR="005B7C84" w:rsidRPr="00172ADC" w:rsidRDefault="005B7C84">
            <w:pPr>
              <w:rPr>
                <w:color w:val="000000"/>
                <w:sz w:val="18"/>
                <w:szCs w:val="18"/>
                <w:lang w:eastAsia="id-ID"/>
              </w:rPr>
            </w:pPr>
            <w:r w:rsidRPr="00172ADC">
              <w:rPr>
                <w:color w:val="000000"/>
                <w:sz w:val="18"/>
                <w:szCs w:val="18"/>
                <w:lang w:eastAsia="id-ID"/>
              </w:rPr>
              <w:t>27,15</w:t>
            </w:r>
          </w:p>
        </w:tc>
        <w:tc>
          <w:tcPr>
            <w:tcW w:w="877" w:type="dxa"/>
            <w:tcBorders>
              <w:top w:val="single" w:sz="4" w:space="0" w:color="auto"/>
              <w:left w:val="single" w:sz="4" w:space="0" w:color="auto"/>
              <w:bottom w:val="single" w:sz="4" w:space="0" w:color="auto"/>
              <w:right w:val="single" w:sz="4" w:space="0" w:color="auto"/>
            </w:tcBorders>
            <w:vAlign w:val="bottom"/>
            <w:hideMark/>
          </w:tcPr>
          <w:p w:rsidR="005B7C84" w:rsidRPr="00172ADC" w:rsidRDefault="005B7C84">
            <w:pPr>
              <w:rPr>
                <w:color w:val="000000"/>
                <w:sz w:val="18"/>
                <w:szCs w:val="18"/>
                <w:lang w:eastAsia="id-ID"/>
              </w:rPr>
            </w:pPr>
            <w:r w:rsidRPr="00172ADC">
              <w:rPr>
                <w:color w:val="000000"/>
                <w:sz w:val="18"/>
                <w:szCs w:val="18"/>
                <w:lang w:eastAsia="id-ID"/>
              </w:rPr>
              <w:t>3,05</w:t>
            </w:r>
          </w:p>
        </w:tc>
        <w:tc>
          <w:tcPr>
            <w:tcW w:w="883" w:type="dxa"/>
            <w:tcBorders>
              <w:top w:val="single" w:sz="4" w:space="0" w:color="auto"/>
              <w:left w:val="single" w:sz="4" w:space="0" w:color="auto"/>
              <w:bottom w:val="single" w:sz="4" w:space="0" w:color="auto"/>
              <w:right w:val="single" w:sz="4" w:space="0" w:color="auto"/>
            </w:tcBorders>
            <w:vAlign w:val="bottom"/>
            <w:hideMark/>
          </w:tcPr>
          <w:p w:rsidR="005B7C84" w:rsidRPr="00172ADC" w:rsidRDefault="005B7C84">
            <w:pPr>
              <w:rPr>
                <w:color w:val="000000"/>
                <w:sz w:val="18"/>
                <w:szCs w:val="18"/>
                <w:lang w:eastAsia="id-ID"/>
              </w:rPr>
            </w:pPr>
            <w:r w:rsidRPr="00172ADC">
              <w:rPr>
                <w:color w:val="000000"/>
                <w:sz w:val="18"/>
                <w:szCs w:val="18"/>
                <w:lang w:eastAsia="id-ID"/>
              </w:rPr>
              <w:t>28,85</w:t>
            </w:r>
          </w:p>
        </w:tc>
        <w:tc>
          <w:tcPr>
            <w:tcW w:w="946" w:type="dxa"/>
            <w:tcBorders>
              <w:top w:val="single" w:sz="4" w:space="0" w:color="auto"/>
              <w:left w:val="single" w:sz="4" w:space="0" w:color="auto"/>
              <w:bottom w:val="single" w:sz="4" w:space="0" w:color="auto"/>
              <w:right w:val="single" w:sz="4" w:space="0" w:color="auto"/>
            </w:tcBorders>
            <w:vAlign w:val="center"/>
            <w:hideMark/>
          </w:tcPr>
          <w:p w:rsidR="005B7C84" w:rsidRPr="00172ADC" w:rsidRDefault="005B7C84">
            <w:pPr>
              <w:rPr>
                <w:color w:val="000000"/>
                <w:sz w:val="18"/>
                <w:szCs w:val="18"/>
                <w:lang w:eastAsia="id-ID"/>
              </w:rPr>
            </w:pPr>
            <w:r w:rsidRPr="00172ADC">
              <w:rPr>
                <w:color w:val="000000"/>
                <w:sz w:val="18"/>
                <w:szCs w:val="18"/>
                <w:lang w:eastAsia="id-ID"/>
              </w:rPr>
              <w:t>2,20</w:t>
            </w:r>
          </w:p>
        </w:tc>
        <w:tc>
          <w:tcPr>
            <w:tcW w:w="810" w:type="dxa"/>
            <w:tcBorders>
              <w:top w:val="single" w:sz="4" w:space="0" w:color="auto"/>
              <w:left w:val="single" w:sz="4" w:space="0" w:color="auto"/>
              <w:bottom w:val="single" w:sz="4" w:space="0" w:color="auto"/>
              <w:right w:val="single" w:sz="4" w:space="0" w:color="auto"/>
            </w:tcBorders>
            <w:vAlign w:val="bottom"/>
            <w:hideMark/>
          </w:tcPr>
          <w:p w:rsidR="005B7C84" w:rsidRPr="00172ADC" w:rsidRDefault="005B7C84">
            <w:pPr>
              <w:rPr>
                <w:color w:val="000000"/>
                <w:sz w:val="18"/>
                <w:szCs w:val="18"/>
                <w:lang w:eastAsia="id-ID"/>
              </w:rPr>
            </w:pPr>
            <w:r w:rsidRPr="00172ADC">
              <w:rPr>
                <w:color w:val="000000"/>
                <w:sz w:val="18"/>
                <w:szCs w:val="18"/>
                <w:lang w:eastAsia="id-ID"/>
              </w:rPr>
              <w:t>29,05</w:t>
            </w:r>
          </w:p>
        </w:tc>
        <w:tc>
          <w:tcPr>
            <w:tcW w:w="993" w:type="dxa"/>
            <w:tcBorders>
              <w:top w:val="single" w:sz="4" w:space="0" w:color="auto"/>
              <w:left w:val="single" w:sz="4" w:space="0" w:color="auto"/>
              <w:bottom w:val="single" w:sz="4" w:space="0" w:color="auto"/>
              <w:right w:val="single" w:sz="4" w:space="0" w:color="auto"/>
            </w:tcBorders>
            <w:vAlign w:val="center"/>
            <w:hideMark/>
          </w:tcPr>
          <w:p w:rsidR="005B7C84" w:rsidRPr="00172ADC" w:rsidRDefault="005B7C84">
            <w:pPr>
              <w:rPr>
                <w:color w:val="000000"/>
                <w:sz w:val="18"/>
                <w:szCs w:val="18"/>
                <w:lang w:eastAsia="id-ID"/>
              </w:rPr>
            </w:pPr>
            <w:r w:rsidRPr="00172ADC">
              <w:rPr>
                <w:color w:val="000000"/>
                <w:sz w:val="18"/>
                <w:szCs w:val="18"/>
                <w:lang w:eastAsia="id-ID"/>
              </w:rPr>
              <w:t>1,60</w:t>
            </w:r>
          </w:p>
        </w:tc>
      </w:tr>
      <w:tr w:rsidR="005B7C84" w:rsidRPr="00172ADC" w:rsidTr="002714E4">
        <w:trPr>
          <w:jc w:val="center"/>
        </w:trPr>
        <w:tc>
          <w:tcPr>
            <w:tcW w:w="857" w:type="dxa"/>
            <w:tcBorders>
              <w:top w:val="single" w:sz="4" w:space="0" w:color="auto"/>
              <w:left w:val="single" w:sz="4" w:space="0" w:color="auto"/>
              <w:bottom w:val="single" w:sz="4" w:space="0" w:color="auto"/>
              <w:right w:val="single" w:sz="4" w:space="0" w:color="auto"/>
            </w:tcBorders>
            <w:hideMark/>
          </w:tcPr>
          <w:p w:rsidR="005B7C84" w:rsidRPr="00172ADC" w:rsidRDefault="005B7C84">
            <w:pPr>
              <w:pStyle w:val="Default"/>
              <w:jc w:val="center"/>
              <w:rPr>
                <w:bCs/>
                <w:sz w:val="18"/>
                <w:szCs w:val="18"/>
                <w:lang w:eastAsia="id-ID"/>
              </w:rPr>
            </w:pPr>
            <w:r w:rsidRPr="00172ADC">
              <w:rPr>
                <w:bCs/>
                <w:sz w:val="18"/>
                <w:szCs w:val="18"/>
                <w:lang w:eastAsia="id-ID"/>
              </w:rPr>
              <w:t>1,5</w:t>
            </w:r>
          </w:p>
        </w:tc>
        <w:tc>
          <w:tcPr>
            <w:tcW w:w="819" w:type="dxa"/>
            <w:tcBorders>
              <w:top w:val="single" w:sz="4" w:space="0" w:color="auto"/>
              <w:left w:val="single" w:sz="4" w:space="0" w:color="auto"/>
              <w:bottom w:val="single" w:sz="4" w:space="0" w:color="auto"/>
              <w:right w:val="single" w:sz="4" w:space="0" w:color="auto"/>
            </w:tcBorders>
            <w:vAlign w:val="bottom"/>
            <w:hideMark/>
          </w:tcPr>
          <w:p w:rsidR="005B7C84" w:rsidRPr="00172ADC" w:rsidRDefault="005B7C84">
            <w:pPr>
              <w:rPr>
                <w:color w:val="000000"/>
                <w:sz w:val="18"/>
                <w:szCs w:val="18"/>
                <w:lang w:eastAsia="id-ID"/>
              </w:rPr>
            </w:pPr>
            <w:r w:rsidRPr="00172ADC">
              <w:rPr>
                <w:color w:val="000000"/>
                <w:sz w:val="18"/>
                <w:szCs w:val="18"/>
                <w:lang w:eastAsia="id-ID"/>
              </w:rPr>
              <w:t>17,60</w:t>
            </w:r>
          </w:p>
        </w:tc>
        <w:tc>
          <w:tcPr>
            <w:tcW w:w="950" w:type="dxa"/>
            <w:tcBorders>
              <w:top w:val="single" w:sz="4" w:space="0" w:color="auto"/>
              <w:left w:val="single" w:sz="4" w:space="0" w:color="auto"/>
              <w:bottom w:val="single" w:sz="4" w:space="0" w:color="auto"/>
              <w:right w:val="single" w:sz="4" w:space="0" w:color="auto"/>
            </w:tcBorders>
            <w:vAlign w:val="bottom"/>
            <w:hideMark/>
          </w:tcPr>
          <w:p w:rsidR="005B7C84" w:rsidRPr="00172ADC" w:rsidRDefault="005B7C84">
            <w:pPr>
              <w:rPr>
                <w:color w:val="000000"/>
                <w:sz w:val="18"/>
                <w:szCs w:val="18"/>
                <w:lang w:eastAsia="id-ID"/>
              </w:rPr>
            </w:pPr>
            <w:r w:rsidRPr="00172ADC">
              <w:rPr>
                <w:color w:val="000000"/>
                <w:sz w:val="18"/>
                <w:szCs w:val="18"/>
                <w:lang w:eastAsia="id-ID"/>
              </w:rPr>
              <w:t>4,54</w:t>
            </w:r>
          </w:p>
        </w:tc>
        <w:tc>
          <w:tcPr>
            <w:tcW w:w="824" w:type="dxa"/>
            <w:tcBorders>
              <w:top w:val="single" w:sz="4" w:space="0" w:color="auto"/>
              <w:left w:val="single" w:sz="4" w:space="0" w:color="auto"/>
              <w:bottom w:val="single" w:sz="4" w:space="0" w:color="auto"/>
              <w:right w:val="single" w:sz="4" w:space="0" w:color="auto"/>
            </w:tcBorders>
            <w:vAlign w:val="bottom"/>
            <w:hideMark/>
          </w:tcPr>
          <w:p w:rsidR="005B7C84" w:rsidRPr="00172ADC" w:rsidRDefault="005B7C84">
            <w:pPr>
              <w:rPr>
                <w:color w:val="000000"/>
                <w:sz w:val="18"/>
                <w:szCs w:val="18"/>
                <w:lang w:eastAsia="id-ID"/>
              </w:rPr>
            </w:pPr>
            <w:r w:rsidRPr="00172ADC">
              <w:rPr>
                <w:color w:val="000000"/>
                <w:sz w:val="18"/>
                <w:szCs w:val="18"/>
                <w:lang w:eastAsia="id-ID"/>
              </w:rPr>
              <w:t>24,91</w:t>
            </w:r>
          </w:p>
        </w:tc>
        <w:tc>
          <w:tcPr>
            <w:tcW w:w="877" w:type="dxa"/>
            <w:tcBorders>
              <w:top w:val="single" w:sz="4" w:space="0" w:color="auto"/>
              <w:left w:val="single" w:sz="4" w:space="0" w:color="auto"/>
              <w:bottom w:val="single" w:sz="4" w:space="0" w:color="auto"/>
              <w:right w:val="single" w:sz="4" w:space="0" w:color="auto"/>
            </w:tcBorders>
            <w:vAlign w:val="bottom"/>
            <w:hideMark/>
          </w:tcPr>
          <w:p w:rsidR="005B7C84" w:rsidRPr="00172ADC" w:rsidRDefault="005B7C84">
            <w:pPr>
              <w:rPr>
                <w:color w:val="000000"/>
                <w:sz w:val="18"/>
                <w:szCs w:val="18"/>
                <w:lang w:eastAsia="id-ID"/>
              </w:rPr>
            </w:pPr>
            <w:r w:rsidRPr="00172ADC">
              <w:rPr>
                <w:color w:val="000000"/>
                <w:sz w:val="18"/>
                <w:szCs w:val="18"/>
                <w:lang w:eastAsia="id-ID"/>
              </w:rPr>
              <w:t>2,80</w:t>
            </w:r>
          </w:p>
        </w:tc>
        <w:tc>
          <w:tcPr>
            <w:tcW w:w="883" w:type="dxa"/>
            <w:tcBorders>
              <w:top w:val="single" w:sz="4" w:space="0" w:color="auto"/>
              <w:left w:val="single" w:sz="4" w:space="0" w:color="auto"/>
              <w:bottom w:val="single" w:sz="4" w:space="0" w:color="auto"/>
              <w:right w:val="single" w:sz="4" w:space="0" w:color="auto"/>
            </w:tcBorders>
            <w:vAlign w:val="bottom"/>
            <w:hideMark/>
          </w:tcPr>
          <w:p w:rsidR="005B7C84" w:rsidRPr="00172ADC" w:rsidRDefault="005B7C84">
            <w:pPr>
              <w:rPr>
                <w:color w:val="000000"/>
                <w:sz w:val="18"/>
                <w:szCs w:val="18"/>
                <w:lang w:eastAsia="id-ID"/>
              </w:rPr>
            </w:pPr>
            <w:r w:rsidRPr="00172ADC">
              <w:rPr>
                <w:color w:val="000000"/>
                <w:sz w:val="18"/>
                <w:szCs w:val="18"/>
                <w:lang w:eastAsia="id-ID"/>
              </w:rPr>
              <w:t>26,57</w:t>
            </w:r>
          </w:p>
        </w:tc>
        <w:tc>
          <w:tcPr>
            <w:tcW w:w="946" w:type="dxa"/>
            <w:tcBorders>
              <w:top w:val="single" w:sz="4" w:space="0" w:color="auto"/>
              <w:left w:val="single" w:sz="4" w:space="0" w:color="auto"/>
              <w:bottom w:val="single" w:sz="4" w:space="0" w:color="auto"/>
              <w:right w:val="single" w:sz="4" w:space="0" w:color="auto"/>
            </w:tcBorders>
            <w:vAlign w:val="center"/>
            <w:hideMark/>
          </w:tcPr>
          <w:p w:rsidR="005B7C84" w:rsidRPr="00172ADC" w:rsidRDefault="005B7C84">
            <w:pPr>
              <w:rPr>
                <w:color w:val="000000"/>
                <w:sz w:val="18"/>
                <w:szCs w:val="18"/>
                <w:lang w:eastAsia="id-ID"/>
              </w:rPr>
            </w:pPr>
            <w:r w:rsidRPr="00172ADC">
              <w:rPr>
                <w:color w:val="000000"/>
                <w:sz w:val="18"/>
                <w:szCs w:val="18"/>
                <w:lang w:eastAsia="id-ID"/>
              </w:rPr>
              <w:t>1,91</w:t>
            </w:r>
          </w:p>
        </w:tc>
        <w:tc>
          <w:tcPr>
            <w:tcW w:w="810" w:type="dxa"/>
            <w:tcBorders>
              <w:top w:val="single" w:sz="4" w:space="0" w:color="auto"/>
              <w:left w:val="single" w:sz="4" w:space="0" w:color="auto"/>
              <w:bottom w:val="single" w:sz="4" w:space="0" w:color="auto"/>
              <w:right w:val="single" w:sz="4" w:space="0" w:color="auto"/>
            </w:tcBorders>
            <w:vAlign w:val="bottom"/>
            <w:hideMark/>
          </w:tcPr>
          <w:p w:rsidR="005B7C84" w:rsidRPr="00172ADC" w:rsidRDefault="005B7C84">
            <w:pPr>
              <w:rPr>
                <w:color w:val="000000"/>
                <w:sz w:val="18"/>
                <w:szCs w:val="18"/>
                <w:lang w:eastAsia="id-ID"/>
              </w:rPr>
            </w:pPr>
            <w:r w:rsidRPr="00172ADC">
              <w:rPr>
                <w:color w:val="000000"/>
                <w:sz w:val="18"/>
                <w:szCs w:val="18"/>
                <w:lang w:eastAsia="id-ID"/>
              </w:rPr>
              <w:t>26,60</w:t>
            </w:r>
          </w:p>
        </w:tc>
        <w:tc>
          <w:tcPr>
            <w:tcW w:w="993" w:type="dxa"/>
            <w:tcBorders>
              <w:top w:val="single" w:sz="4" w:space="0" w:color="auto"/>
              <w:left w:val="single" w:sz="4" w:space="0" w:color="auto"/>
              <w:bottom w:val="single" w:sz="4" w:space="0" w:color="auto"/>
              <w:right w:val="single" w:sz="4" w:space="0" w:color="auto"/>
            </w:tcBorders>
            <w:vAlign w:val="center"/>
            <w:hideMark/>
          </w:tcPr>
          <w:p w:rsidR="005B7C84" w:rsidRPr="00172ADC" w:rsidRDefault="005B7C84">
            <w:pPr>
              <w:rPr>
                <w:color w:val="000000"/>
                <w:sz w:val="18"/>
                <w:szCs w:val="18"/>
                <w:lang w:eastAsia="id-ID"/>
              </w:rPr>
            </w:pPr>
            <w:r w:rsidRPr="00172ADC">
              <w:rPr>
                <w:color w:val="000000"/>
                <w:sz w:val="18"/>
                <w:szCs w:val="18"/>
                <w:lang w:eastAsia="id-ID"/>
              </w:rPr>
              <w:t>1,40</w:t>
            </w:r>
          </w:p>
        </w:tc>
      </w:tr>
      <w:tr w:rsidR="005B7C84" w:rsidRPr="00172ADC" w:rsidTr="002714E4">
        <w:trPr>
          <w:jc w:val="center"/>
        </w:trPr>
        <w:tc>
          <w:tcPr>
            <w:tcW w:w="857" w:type="dxa"/>
            <w:tcBorders>
              <w:top w:val="single" w:sz="4" w:space="0" w:color="auto"/>
              <w:left w:val="single" w:sz="4" w:space="0" w:color="auto"/>
              <w:bottom w:val="single" w:sz="4" w:space="0" w:color="auto"/>
              <w:right w:val="single" w:sz="4" w:space="0" w:color="auto"/>
            </w:tcBorders>
            <w:hideMark/>
          </w:tcPr>
          <w:p w:rsidR="005B7C84" w:rsidRPr="00172ADC" w:rsidRDefault="005B7C84">
            <w:pPr>
              <w:pStyle w:val="Default"/>
              <w:jc w:val="center"/>
              <w:rPr>
                <w:bCs/>
                <w:sz w:val="18"/>
                <w:szCs w:val="18"/>
                <w:lang w:eastAsia="id-ID"/>
              </w:rPr>
            </w:pPr>
            <w:r w:rsidRPr="00172ADC">
              <w:rPr>
                <w:bCs/>
                <w:sz w:val="18"/>
                <w:szCs w:val="18"/>
                <w:lang w:eastAsia="id-ID"/>
              </w:rPr>
              <w:t>2,5</w:t>
            </w:r>
          </w:p>
        </w:tc>
        <w:tc>
          <w:tcPr>
            <w:tcW w:w="819" w:type="dxa"/>
            <w:tcBorders>
              <w:top w:val="single" w:sz="4" w:space="0" w:color="auto"/>
              <w:left w:val="single" w:sz="4" w:space="0" w:color="auto"/>
              <w:bottom w:val="single" w:sz="4" w:space="0" w:color="auto"/>
              <w:right w:val="single" w:sz="4" w:space="0" w:color="auto"/>
            </w:tcBorders>
            <w:vAlign w:val="bottom"/>
            <w:hideMark/>
          </w:tcPr>
          <w:p w:rsidR="005B7C84" w:rsidRPr="00172ADC" w:rsidRDefault="005B7C84">
            <w:pPr>
              <w:rPr>
                <w:color w:val="000000"/>
                <w:sz w:val="18"/>
                <w:szCs w:val="18"/>
                <w:lang w:eastAsia="id-ID"/>
              </w:rPr>
            </w:pPr>
            <w:r w:rsidRPr="00172ADC">
              <w:rPr>
                <w:color w:val="000000"/>
                <w:sz w:val="18"/>
                <w:szCs w:val="18"/>
                <w:lang w:eastAsia="id-ID"/>
              </w:rPr>
              <w:t>15,00</w:t>
            </w:r>
          </w:p>
        </w:tc>
        <w:tc>
          <w:tcPr>
            <w:tcW w:w="950" w:type="dxa"/>
            <w:tcBorders>
              <w:top w:val="single" w:sz="4" w:space="0" w:color="auto"/>
              <w:left w:val="single" w:sz="4" w:space="0" w:color="auto"/>
              <w:bottom w:val="single" w:sz="4" w:space="0" w:color="auto"/>
              <w:right w:val="single" w:sz="4" w:space="0" w:color="auto"/>
            </w:tcBorders>
            <w:vAlign w:val="bottom"/>
            <w:hideMark/>
          </w:tcPr>
          <w:p w:rsidR="005B7C84" w:rsidRPr="00172ADC" w:rsidRDefault="005B7C84">
            <w:pPr>
              <w:rPr>
                <w:color w:val="000000"/>
                <w:sz w:val="18"/>
                <w:szCs w:val="18"/>
                <w:lang w:eastAsia="id-ID"/>
              </w:rPr>
            </w:pPr>
            <w:r w:rsidRPr="00172ADC">
              <w:rPr>
                <w:color w:val="000000"/>
                <w:sz w:val="18"/>
                <w:szCs w:val="18"/>
                <w:lang w:eastAsia="id-ID"/>
              </w:rPr>
              <w:t>4,71</w:t>
            </w:r>
          </w:p>
        </w:tc>
        <w:tc>
          <w:tcPr>
            <w:tcW w:w="824" w:type="dxa"/>
            <w:tcBorders>
              <w:top w:val="single" w:sz="4" w:space="0" w:color="auto"/>
              <w:left w:val="single" w:sz="4" w:space="0" w:color="auto"/>
              <w:bottom w:val="single" w:sz="4" w:space="0" w:color="auto"/>
              <w:right w:val="single" w:sz="4" w:space="0" w:color="auto"/>
            </w:tcBorders>
            <w:vAlign w:val="bottom"/>
            <w:hideMark/>
          </w:tcPr>
          <w:p w:rsidR="005B7C84" w:rsidRPr="00172ADC" w:rsidRDefault="005B7C84">
            <w:pPr>
              <w:rPr>
                <w:color w:val="000000"/>
                <w:sz w:val="18"/>
                <w:szCs w:val="18"/>
                <w:lang w:eastAsia="id-ID"/>
              </w:rPr>
            </w:pPr>
            <w:r w:rsidRPr="00172ADC">
              <w:rPr>
                <w:color w:val="000000"/>
                <w:sz w:val="18"/>
                <w:szCs w:val="18"/>
                <w:lang w:eastAsia="id-ID"/>
              </w:rPr>
              <w:t>23,90</w:t>
            </w:r>
          </w:p>
        </w:tc>
        <w:tc>
          <w:tcPr>
            <w:tcW w:w="877" w:type="dxa"/>
            <w:tcBorders>
              <w:top w:val="single" w:sz="4" w:space="0" w:color="auto"/>
              <w:left w:val="single" w:sz="4" w:space="0" w:color="auto"/>
              <w:bottom w:val="single" w:sz="4" w:space="0" w:color="auto"/>
              <w:right w:val="single" w:sz="4" w:space="0" w:color="auto"/>
            </w:tcBorders>
            <w:vAlign w:val="bottom"/>
            <w:hideMark/>
          </w:tcPr>
          <w:p w:rsidR="005B7C84" w:rsidRPr="00172ADC" w:rsidRDefault="005B7C84">
            <w:pPr>
              <w:rPr>
                <w:color w:val="000000"/>
                <w:sz w:val="18"/>
                <w:szCs w:val="18"/>
                <w:lang w:eastAsia="id-ID"/>
              </w:rPr>
            </w:pPr>
            <w:r w:rsidRPr="00172ADC">
              <w:rPr>
                <w:color w:val="000000"/>
                <w:sz w:val="18"/>
                <w:szCs w:val="18"/>
                <w:lang w:eastAsia="id-ID"/>
              </w:rPr>
              <w:t>2,50</w:t>
            </w:r>
          </w:p>
        </w:tc>
        <w:tc>
          <w:tcPr>
            <w:tcW w:w="883" w:type="dxa"/>
            <w:tcBorders>
              <w:top w:val="single" w:sz="4" w:space="0" w:color="auto"/>
              <w:left w:val="single" w:sz="4" w:space="0" w:color="auto"/>
              <w:bottom w:val="single" w:sz="4" w:space="0" w:color="auto"/>
              <w:right w:val="single" w:sz="4" w:space="0" w:color="auto"/>
            </w:tcBorders>
            <w:vAlign w:val="bottom"/>
            <w:hideMark/>
          </w:tcPr>
          <w:p w:rsidR="005B7C84" w:rsidRPr="00172ADC" w:rsidRDefault="005B7C84">
            <w:pPr>
              <w:rPr>
                <w:color w:val="000000"/>
                <w:sz w:val="18"/>
                <w:szCs w:val="18"/>
                <w:lang w:eastAsia="id-ID"/>
              </w:rPr>
            </w:pPr>
            <w:r w:rsidRPr="00172ADC">
              <w:rPr>
                <w:color w:val="000000"/>
                <w:sz w:val="18"/>
                <w:szCs w:val="18"/>
                <w:lang w:eastAsia="id-ID"/>
              </w:rPr>
              <w:t>26,90</w:t>
            </w:r>
          </w:p>
        </w:tc>
        <w:tc>
          <w:tcPr>
            <w:tcW w:w="946" w:type="dxa"/>
            <w:tcBorders>
              <w:top w:val="single" w:sz="4" w:space="0" w:color="auto"/>
              <w:left w:val="single" w:sz="4" w:space="0" w:color="auto"/>
              <w:bottom w:val="single" w:sz="4" w:space="0" w:color="auto"/>
              <w:right w:val="single" w:sz="4" w:space="0" w:color="auto"/>
            </w:tcBorders>
            <w:vAlign w:val="center"/>
            <w:hideMark/>
          </w:tcPr>
          <w:p w:rsidR="005B7C84" w:rsidRPr="00172ADC" w:rsidRDefault="005B7C84">
            <w:pPr>
              <w:rPr>
                <w:color w:val="000000"/>
                <w:sz w:val="18"/>
                <w:szCs w:val="18"/>
                <w:lang w:eastAsia="id-ID"/>
              </w:rPr>
            </w:pPr>
            <w:r w:rsidRPr="00172ADC">
              <w:rPr>
                <w:color w:val="000000"/>
                <w:sz w:val="18"/>
                <w:szCs w:val="18"/>
                <w:lang w:eastAsia="id-ID"/>
              </w:rPr>
              <w:t>1,60</w:t>
            </w:r>
          </w:p>
        </w:tc>
        <w:tc>
          <w:tcPr>
            <w:tcW w:w="810" w:type="dxa"/>
            <w:tcBorders>
              <w:top w:val="single" w:sz="4" w:space="0" w:color="auto"/>
              <w:left w:val="single" w:sz="4" w:space="0" w:color="auto"/>
              <w:bottom w:val="single" w:sz="4" w:space="0" w:color="auto"/>
              <w:right w:val="single" w:sz="4" w:space="0" w:color="auto"/>
            </w:tcBorders>
            <w:vAlign w:val="bottom"/>
            <w:hideMark/>
          </w:tcPr>
          <w:p w:rsidR="005B7C84" w:rsidRPr="00172ADC" w:rsidRDefault="005B7C84">
            <w:pPr>
              <w:rPr>
                <w:color w:val="000000"/>
                <w:sz w:val="18"/>
                <w:szCs w:val="18"/>
                <w:lang w:eastAsia="id-ID"/>
              </w:rPr>
            </w:pPr>
            <w:r w:rsidRPr="00172ADC">
              <w:rPr>
                <w:color w:val="000000"/>
                <w:sz w:val="18"/>
                <w:szCs w:val="18"/>
                <w:lang w:eastAsia="id-ID"/>
              </w:rPr>
              <w:t>28,00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B7C84" w:rsidRPr="00172ADC" w:rsidRDefault="005B7C84">
            <w:pPr>
              <w:rPr>
                <w:color w:val="000000"/>
                <w:sz w:val="18"/>
                <w:szCs w:val="18"/>
                <w:lang w:eastAsia="id-ID"/>
              </w:rPr>
            </w:pPr>
            <w:r w:rsidRPr="00172ADC">
              <w:rPr>
                <w:color w:val="000000"/>
                <w:sz w:val="18"/>
                <w:szCs w:val="18"/>
                <w:lang w:eastAsia="id-ID"/>
              </w:rPr>
              <w:t>1,20</w:t>
            </w:r>
          </w:p>
        </w:tc>
      </w:tr>
      <w:tr w:rsidR="005B7C84" w:rsidRPr="00172ADC" w:rsidTr="002714E4">
        <w:trPr>
          <w:jc w:val="center"/>
        </w:trPr>
        <w:tc>
          <w:tcPr>
            <w:tcW w:w="857" w:type="dxa"/>
            <w:tcBorders>
              <w:top w:val="single" w:sz="4" w:space="0" w:color="auto"/>
              <w:left w:val="single" w:sz="4" w:space="0" w:color="auto"/>
              <w:bottom w:val="single" w:sz="4" w:space="0" w:color="auto"/>
              <w:right w:val="single" w:sz="4" w:space="0" w:color="auto"/>
            </w:tcBorders>
            <w:hideMark/>
          </w:tcPr>
          <w:p w:rsidR="005B7C84" w:rsidRPr="00172ADC" w:rsidRDefault="005B7C84">
            <w:pPr>
              <w:pStyle w:val="Default"/>
              <w:jc w:val="center"/>
              <w:rPr>
                <w:bCs/>
                <w:sz w:val="18"/>
                <w:szCs w:val="18"/>
                <w:lang w:eastAsia="id-ID"/>
              </w:rPr>
            </w:pPr>
            <w:r w:rsidRPr="00172ADC">
              <w:rPr>
                <w:bCs/>
                <w:sz w:val="18"/>
                <w:szCs w:val="18"/>
                <w:lang w:eastAsia="id-ID"/>
              </w:rPr>
              <w:t>3,5</w:t>
            </w:r>
          </w:p>
        </w:tc>
        <w:tc>
          <w:tcPr>
            <w:tcW w:w="819" w:type="dxa"/>
            <w:tcBorders>
              <w:top w:val="single" w:sz="4" w:space="0" w:color="auto"/>
              <w:left w:val="single" w:sz="4" w:space="0" w:color="auto"/>
              <w:bottom w:val="single" w:sz="4" w:space="0" w:color="auto"/>
              <w:right w:val="single" w:sz="4" w:space="0" w:color="auto"/>
            </w:tcBorders>
            <w:vAlign w:val="bottom"/>
            <w:hideMark/>
          </w:tcPr>
          <w:p w:rsidR="005B7C84" w:rsidRPr="00172ADC" w:rsidRDefault="005B7C84">
            <w:pPr>
              <w:rPr>
                <w:color w:val="000000"/>
                <w:sz w:val="18"/>
                <w:szCs w:val="18"/>
                <w:lang w:eastAsia="id-ID"/>
              </w:rPr>
            </w:pPr>
            <w:r w:rsidRPr="00172ADC">
              <w:rPr>
                <w:color w:val="000000"/>
                <w:sz w:val="18"/>
                <w:szCs w:val="18"/>
                <w:lang w:eastAsia="id-ID"/>
              </w:rPr>
              <w:t>10,18</w:t>
            </w:r>
          </w:p>
        </w:tc>
        <w:tc>
          <w:tcPr>
            <w:tcW w:w="950" w:type="dxa"/>
            <w:tcBorders>
              <w:top w:val="single" w:sz="4" w:space="0" w:color="auto"/>
              <w:left w:val="single" w:sz="4" w:space="0" w:color="auto"/>
              <w:bottom w:val="single" w:sz="4" w:space="0" w:color="auto"/>
              <w:right w:val="single" w:sz="4" w:space="0" w:color="auto"/>
            </w:tcBorders>
            <w:vAlign w:val="bottom"/>
            <w:hideMark/>
          </w:tcPr>
          <w:p w:rsidR="005B7C84" w:rsidRPr="00172ADC" w:rsidRDefault="005B7C84">
            <w:pPr>
              <w:rPr>
                <w:color w:val="000000"/>
                <w:sz w:val="18"/>
                <w:szCs w:val="18"/>
                <w:lang w:eastAsia="id-ID"/>
              </w:rPr>
            </w:pPr>
            <w:r w:rsidRPr="00172ADC">
              <w:rPr>
                <w:color w:val="000000"/>
                <w:sz w:val="18"/>
                <w:szCs w:val="18"/>
                <w:lang w:eastAsia="id-ID"/>
              </w:rPr>
              <w:t>4,88</w:t>
            </w:r>
          </w:p>
        </w:tc>
        <w:tc>
          <w:tcPr>
            <w:tcW w:w="824" w:type="dxa"/>
            <w:tcBorders>
              <w:top w:val="single" w:sz="4" w:space="0" w:color="auto"/>
              <w:left w:val="single" w:sz="4" w:space="0" w:color="auto"/>
              <w:bottom w:val="single" w:sz="4" w:space="0" w:color="auto"/>
              <w:right w:val="single" w:sz="4" w:space="0" w:color="auto"/>
            </w:tcBorders>
            <w:vAlign w:val="bottom"/>
            <w:hideMark/>
          </w:tcPr>
          <w:p w:rsidR="005B7C84" w:rsidRPr="00172ADC" w:rsidRDefault="005B7C84">
            <w:pPr>
              <w:rPr>
                <w:color w:val="000000"/>
                <w:sz w:val="18"/>
                <w:szCs w:val="18"/>
                <w:lang w:eastAsia="id-ID"/>
              </w:rPr>
            </w:pPr>
            <w:r w:rsidRPr="00172ADC">
              <w:rPr>
                <w:color w:val="000000"/>
                <w:sz w:val="18"/>
                <w:szCs w:val="18"/>
                <w:lang w:eastAsia="id-ID"/>
              </w:rPr>
              <w:t>21,67</w:t>
            </w:r>
          </w:p>
        </w:tc>
        <w:tc>
          <w:tcPr>
            <w:tcW w:w="877" w:type="dxa"/>
            <w:tcBorders>
              <w:top w:val="single" w:sz="4" w:space="0" w:color="auto"/>
              <w:left w:val="single" w:sz="4" w:space="0" w:color="auto"/>
              <w:bottom w:val="single" w:sz="4" w:space="0" w:color="auto"/>
              <w:right w:val="single" w:sz="4" w:space="0" w:color="auto"/>
            </w:tcBorders>
            <w:vAlign w:val="bottom"/>
            <w:hideMark/>
          </w:tcPr>
          <w:p w:rsidR="005B7C84" w:rsidRPr="00172ADC" w:rsidRDefault="005B7C84">
            <w:pPr>
              <w:rPr>
                <w:color w:val="000000"/>
                <w:sz w:val="18"/>
                <w:szCs w:val="18"/>
                <w:lang w:eastAsia="id-ID"/>
              </w:rPr>
            </w:pPr>
            <w:r w:rsidRPr="00172ADC">
              <w:rPr>
                <w:color w:val="000000"/>
                <w:sz w:val="18"/>
                <w:szCs w:val="18"/>
                <w:lang w:eastAsia="id-ID"/>
              </w:rPr>
              <w:t>2,30</w:t>
            </w:r>
          </w:p>
        </w:tc>
        <w:tc>
          <w:tcPr>
            <w:tcW w:w="883" w:type="dxa"/>
            <w:tcBorders>
              <w:top w:val="single" w:sz="4" w:space="0" w:color="auto"/>
              <w:left w:val="single" w:sz="4" w:space="0" w:color="auto"/>
              <w:bottom w:val="single" w:sz="4" w:space="0" w:color="auto"/>
              <w:right w:val="single" w:sz="4" w:space="0" w:color="auto"/>
            </w:tcBorders>
            <w:vAlign w:val="bottom"/>
            <w:hideMark/>
          </w:tcPr>
          <w:p w:rsidR="005B7C84" w:rsidRPr="00172ADC" w:rsidRDefault="005B7C84">
            <w:pPr>
              <w:rPr>
                <w:color w:val="000000"/>
                <w:sz w:val="18"/>
                <w:szCs w:val="18"/>
                <w:lang w:eastAsia="id-ID"/>
              </w:rPr>
            </w:pPr>
            <w:r w:rsidRPr="00172ADC">
              <w:rPr>
                <w:color w:val="000000"/>
                <w:sz w:val="18"/>
                <w:szCs w:val="18"/>
                <w:lang w:eastAsia="id-ID"/>
              </w:rPr>
              <w:t>26,52</w:t>
            </w:r>
          </w:p>
        </w:tc>
        <w:tc>
          <w:tcPr>
            <w:tcW w:w="946" w:type="dxa"/>
            <w:tcBorders>
              <w:top w:val="single" w:sz="4" w:space="0" w:color="auto"/>
              <w:left w:val="single" w:sz="4" w:space="0" w:color="auto"/>
              <w:bottom w:val="single" w:sz="4" w:space="0" w:color="auto"/>
              <w:right w:val="single" w:sz="4" w:space="0" w:color="auto"/>
            </w:tcBorders>
            <w:vAlign w:val="center"/>
            <w:hideMark/>
          </w:tcPr>
          <w:p w:rsidR="005B7C84" w:rsidRPr="00172ADC" w:rsidRDefault="005B7C84">
            <w:pPr>
              <w:rPr>
                <w:color w:val="000000"/>
                <w:sz w:val="18"/>
                <w:szCs w:val="18"/>
                <w:lang w:eastAsia="id-ID"/>
              </w:rPr>
            </w:pPr>
            <w:r w:rsidRPr="00172ADC">
              <w:rPr>
                <w:color w:val="000000"/>
                <w:sz w:val="18"/>
                <w:szCs w:val="18"/>
                <w:lang w:eastAsia="id-ID"/>
              </w:rPr>
              <w:t>1,21</w:t>
            </w:r>
          </w:p>
        </w:tc>
        <w:tc>
          <w:tcPr>
            <w:tcW w:w="810" w:type="dxa"/>
            <w:tcBorders>
              <w:top w:val="single" w:sz="4" w:space="0" w:color="auto"/>
              <w:left w:val="single" w:sz="4" w:space="0" w:color="auto"/>
              <w:bottom w:val="single" w:sz="4" w:space="0" w:color="auto"/>
              <w:right w:val="single" w:sz="4" w:space="0" w:color="auto"/>
            </w:tcBorders>
            <w:vAlign w:val="bottom"/>
            <w:hideMark/>
          </w:tcPr>
          <w:p w:rsidR="005B7C84" w:rsidRPr="00172ADC" w:rsidRDefault="005B7C84">
            <w:pPr>
              <w:rPr>
                <w:color w:val="000000"/>
                <w:sz w:val="18"/>
                <w:szCs w:val="18"/>
                <w:lang w:eastAsia="id-ID"/>
              </w:rPr>
            </w:pPr>
            <w:r w:rsidRPr="00172ADC">
              <w:rPr>
                <w:color w:val="000000"/>
                <w:sz w:val="18"/>
                <w:szCs w:val="18"/>
                <w:lang w:eastAsia="id-ID"/>
              </w:rPr>
              <w:t>27,30</w:t>
            </w:r>
          </w:p>
        </w:tc>
        <w:tc>
          <w:tcPr>
            <w:tcW w:w="993" w:type="dxa"/>
            <w:tcBorders>
              <w:top w:val="single" w:sz="4" w:space="0" w:color="auto"/>
              <w:left w:val="single" w:sz="4" w:space="0" w:color="auto"/>
              <w:bottom w:val="single" w:sz="4" w:space="0" w:color="auto"/>
              <w:right w:val="single" w:sz="4" w:space="0" w:color="auto"/>
            </w:tcBorders>
            <w:vAlign w:val="center"/>
            <w:hideMark/>
          </w:tcPr>
          <w:p w:rsidR="005B7C84" w:rsidRPr="00172ADC" w:rsidRDefault="005B7C84">
            <w:pPr>
              <w:rPr>
                <w:color w:val="000000"/>
                <w:sz w:val="18"/>
                <w:szCs w:val="18"/>
                <w:lang w:eastAsia="id-ID"/>
              </w:rPr>
            </w:pPr>
            <w:r w:rsidRPr="00172ADC">
              <w:rPr>
                <w:color w:val="000000"/>
                <w:sz w:val="18"/>
                <w:szCs w:val="18"/>
                <w:lang w:eastAsia="id-ID"/>
              </w:rPr>
              <w:t>0,80</w:t>
            </w:r>
          </w:p>
        </w:tc>
      </w:tr>
    </w:tbl>
    <w:p w:rsidR="002F2B67" w:rsidRDefault="00CB50C3" w:rsidP="00E52A48">
      <w:pPr>
        <w:tabs>
          <w:tab w:val="left" w:pos="284"/>
        </w:tabs>
        <w:jc w:val="both"/>
        <w:rPr>
          <w:sz w:val="18"/>
          <w:szCs w:val="18"/>
          <w:lang w:val="id-ID"/>
        </w:rPr>
      </w:pPr>
      <w:bookmarkStart w:id="0" w:name="_GoBack"/>
      <w:r w:rsidRPr="005733A4">
        <w:rPr>
          <w:noProof/>
          <w:lang w:val="id-ID" w:eastAsia="id-ID"/>
        </w:rPr>
        <w:lastRenderedPageBreak/>
        <w:drawing>
          <wp:anchor distT="0" distB="0" distL="114300" distR="114300" simplePos="0" relativeHeight="251663360" behindDoc="0" locked="0" layoutInCell="1" allowOverlap="1" wp14:anchorId="6B81F378" wp14:editId="73662F89">
            <wp:simplePos x="0" y="0"/>
            <wp:positionH relativeFrom="column">
              <wp:posOffset>250825</wp:posOffset>
            </wp:positionH>
            <wp:positionV relativeFrom="paragraph">
              <wp:posOffset>71120</wp:posOffset>
            </wp:positionV>
            <wp:extent cx="5179060" cy="3847465"/>
            <wp:effectExtent l="0" t="0" r="2540" b="63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9060" cy="38474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FC5EAD" w:rsidRDefault="005B7C84" w:rsidP="002F2B67">
      <w:pPr>
        <w:rPr>
          <w:lang w:val="id-ID"/>
        </w:rPr>
      </w:pPr>
      <w:r w:rsidRPr="005B7C84">
        <w:rPr>
          <w:sz w:val="18"/>
          <w:szCs w:val="18"/>
          <w:lang w:val="id-ID"/>
        </w:rPr>
        <w:t>Gambar 4  Kuat Tekan Vs Porositas Beton Ringan</w:t>
      </w:r>
    </w:p>
    <w:p w:rsidR="00FC5EAD" w:rsidRDefault="00FC5EAD" w:rsidP="00FC5EAD">
      <w:pPr>
        <w:jc w:val="both"/>
        <w:rPr>
          <w:lang w:val="id-ID"/>
        </w:rPr>
      </w:pPr>
    </w:p>
    <w:p w:rsidR="00FC5EAD" w:rsidRDefault="00FC5EAD" w:rsidP="00FC5EAD">
      <w:pPr>
        <w:jc w:val="both"/>
        <w:rPr>
          <w:lang w:val="id-ID"/>
        </w:rPr>
        <w:sectPr w:rsidR="00FC5EAD" w:rsidSect="00FC5EAD">
          <w:type w:val="continuous"/>
          <w:pgSz w:w="11909" w:h="16834" w:code="9"/>
          <w:pgMar w:top="1701" w:right="1134" w:bottom="1701" w:left="1701" w:header="720" w:footer="720" w:gutter="0"/>
          <w:cols w:space="401"/>
          <w:titlePg/>
          <w:docGrid w:linePitch="360" w:charSpace="1077"/>
        </w:sectPr>
      </w:pPr>
    </w:p>
    <w:p w:rsidR="00CB50C3" w:rsidRPr="002F2B67" w:rsidRDefault="005B7C84" w:rsidP="00CB50C3">
      <w:pPr>
        <w:pStyle w:val="Heading1"/>
        <w:rPr>
          <w:lang w:val="id-ID"/>
        </w:rPr>
      </w:pPr>
      <w:r w:rsidRPr="002F2B67">
        <w:rPr>
          <w:sz w:val="22"/>
          <w:szCs w:val="22"/>
          <w:lang w:val="id-ID"/>
        </w:rPr>
        <w:lastRenderedPageBreak/>
        <w:t>KESIMPULAN</w:t>
      </w:r>
    </w:p>
    <w:p w:rsidR="00CB50C3" w:rsidRPr="00CB50C3" w:rsidRDefault="00CB50C3" w:rsidP="00167717">
      <w:pPr>
        <w:ind w:firstLine="426"/>
        <w:jc w:val="both"/>
        <w:rPr>
          <w:sz w:val="22"/>
          <w:szCs w:val="22"/>
          <w:lang w:val="id-ID"/>
        </w:rPr>
      </w:pPr>
      <w:r w:rsidRPr="00CB50C3">
        <w:rPr>
          <w:sz w:val="22"/>
          <w:szCs w:val="22"/>
          <w:lang w:val="id-ID"/>
        </w:rPr>
        <w:t>Berdasarkan hasil pengujian, bahwa material yang akan digunakan untuk campuran beton ringan, agar didapatkan hasil yang sesuai dengan rencana, maka disarankan terlebih dahulu harus dilakukan pengujian sifat fisik material dan harus memenuhi Standard Tata Cara Rencana Pembuatan Campuran Beton Ringan Dengan Agregat Ringan.</w:t>
      </w:r>
    </w:p>
    <w:p w:rsidR="00CB50C3" w:rsidRPr="00CB50C3" w:rsidRDefault="00CB50C3" w:rsidP="00167717">
      <w:pPr>
        <w:ind w:firstLine="426"/>
        <w:jc w:val="both"/>
        <w:rPr>
          <w:sz w:val="22"/>
          <w:szCs w:val="22"/>
          <w:lang w:val="id-ID"/>
        </w:rPr>
      </w:pPr>
      <w:r w:rsidRPr="00CB50C3">
        <w:rPr>
          <w:sz w:val="22"/>
          <w:szCs w:val="22"/>
          <w:lang w:val="id-ID"/>
        </w:rPr>
        <w:t xml:space="preserve">Apabila ditinjau dari bahan baku dan proses pembuatannya, batu bata dapat dikatagorikan sebagai batu lempung dan dapat digunakan sebagai agregat kasar untuk beton ringan, namun harus menggunakan </w:t>
      </w:r>
      <w:r w:rsidRPr="00011CA8">
        <w:rPr>
          <w:i/>
          <w:sz w:val="22"/>
          <w:szCs w:val="22"/>
          <w:lang w:val="id-ID"/>
        </w:rPr>
        <w:t>Foaming agent</w:t>
      </w:r>
      <w:r w:rsidRPr="00CB50C3">
        <w:rPr>
          <w:sz w:val="22"/>
          <w:szCs w:val="22"/>
          <w:lang w:val="id-ID"/>
        </w:rPr>
        <w:t xml:space="preserve"> 0,5%-1,5% agar didapatkan berat jenis beton yang lebih ringan dan dapat dikatagorikan sebagai beton ringan struktural. </w:t>
      </w:r>
    </w:p>
    <w:p w:rsidR="00CB50C3" w:rsidRPr="00CB50C3" w:rsidRDefault="00CB50C3" w:rsidP="00167717">
      <w:pPr>
        <w:ind w:firstLine="426"/>
        <w:jc w:val="both"/>
        <w:rPr>
          <w:sz w:val="22"/>
          <w:szCs w:val="22"/>
          <w:lang w:val="id-ID"/>
        </w:rPr>
      </w:pPr>
      <w:r w:rsidRPr="00CB50C3">
        <w:rPr>
          <w:sz w:val="22"/>
          <w:szCs w:val="22"/>
          <w:lang w:val="id-ID"/>
        </w:rPr>
        <w:t xml:space="preserve">Penggunaan </w:t>
      </w:r>
      <w:r w:rsidRPr="002714E4">
        <w:rPr>
          <w:i/>
          <w:sz w:val="22"/>
          <w:szCs w:val="22"/>
          <w:lang w:val="id-ID"/>
        </w:rPr>
        <w:t>foaming agent</w:t>
      </w:r>
      <w:r w:rsidRPr="00CB50C3">
        <w:rPr>
          <w:sz w:val="22"/>
          <w:szCs w:val="22"/>
          <w:lang w:val="id-ID"/>
        </w:rPr>
        <w:t xml:space="preserve"> sangat berpengaruh terhadap kuat tekan, berat jenis dan porositas beton ringan. Pada penggunaan  </w:t>
      </w:r>
      <w:r w:rsidRPr="002714E4">
        <w:rPr>
          <w:i/>
          <w:sz w:val="22"/>
          <w:szCs w:val="22"/>
          <w:lang w:val="id-ID"/>
        </w:rPr>
        <w:t>Foaming agent</w:t>
      </w:r>
      <w:r w:rsidRPr="00CB50C3">
        <w:rPr>
          <w:sz w:val="22"/>
          <w:szCs w:val="22"/>
          <w:lang w:val="id-ID"/>
        </w:rPr>
        <w:t xml:space="preserve"> sebesar 0,5% dan 1,5 % tanpa penambahan </w:t>
      </w:r>
      <w:r w:rsidRPr="002714E4">
        <w:rPr>
          <w:i/>
          <w:sz w:val="22"/>
          <w:szCs w:val="22"/>
          <w:lang w:val="id-ID"/>
        </w:rPr>
        <w:t>Polycarboxylate</w:t>
      </w:r>
      <w:r w:rsidRPr="00CB50C3">
        <w:rPr>
          <w:sz w:val="22"/>
          <w:szCs w:val="22"/>
          <w:lang w:val="id-ID"/>
        </w:rPr>
        <w:t xml:space="preserve"> akan didapatkan beton ringan struktural.</w:t>
      </w:r>
      <w:r>
        <w:rPr>
          <w:sz w:val="22"/>
          <w:szCs w:val="22"/>
          <w:lang w:val="id-ID"/>
        </w:rPr>
        <w:t xml:space="preserve"> </w:t>
      </w:r>
      <w:r w:rsidRPr="00CB50C3">
        <w:rPr>
          <w:sz w:val="22"/>
          <w:szCs w:val="22"/>
          <w:lang w:val="id-ID"/>
        </w:rPr>
        <w:t xml:space="preserve"> Sedangkan jika menggunakan</w:t>
      </w:r>
      <w:r>
        <w:rPr>
          <w:sz w:val="22"/>
          <w:szCs w:val="22"/>
          <w:lang w:val="id-ID"/>
        </w:rPr>
        <w:t xml:space="preserve"> </w:t>
      </w:r>
      <w:r w:rsidRPr="002714E4">
        <w:rPr>
          <w:i/>
          <w:sz w:val="22"/>
          <w:szCs w:val="22"/>
          <w:lang w:val="id-ID"/>
        </w:rPr>
        <w:t>p</w:t>
      </w:r>
      <w:r w:rsidRPr="002714E4">
        <w:rPr>
          <w:i/>
          <w:sz w:val="22"/>
          <w:szCs w:val="22"/>
          <w:lang w:val="id-ID"/>
        </w:rPr>
        <w:t>o</w:t>
      </w:r>
      <w:r w:rsidRPr="002714E4">
        <w:rPr>
          <w:i/>
          <w:sz w:val="22"/>
          <w:szCs w:val="22"/>
          <w:lang w:val="id-ID"/>
        </w:rPr>
        <w:t>lycarboxylate</w:t>
      </w:r>
      <w:r w:rsidRPr="00CB50C3">
        <w:rPr>
          <w:sz w:val="22"/>
          <w:szCs w:val="22"/>
          <w:lang w:val="id-ID"/>
        </w:rPr>
        <w:t xml:space="preserve"> sebesar 0,5% dan  </w:t>
      </w:r>
      <w:r w:rsidRPr="002714E4">
        <w:rPr>
          <w:i/>
          <w:sz w:val="22"/>
          <w:szCs w:val="22"/>
          <w:lang w:val="id-ID"/>
        </w:rPr>
        <w:t>Foaming agent</w:t>
      </w:r>
      <w:r w:rsidRPr="00CB50C3">
        <w:rPr>
          <w:sz w:val="22"/>
          <w:szCs w:val="22"/>
          <w:lang w:val="id-ID"/>
        </w:rPr>
        <w:t xml:space="preserve"> bervariasi 1,5%;  2,5% dan 3,5% </w:t>
      </w:r>
      <w:r w:rsidRPr="00CB50C3">
        <w:rPr>
          <w:sz w:val="22"/>
          <w:szCs w:val="22"/>
          <w:lang w:val="id-ID"/>
        </w:rPr>
        <w:lastRenderedPageBreak/>
        <w:t>akan didapatkan kuat tekan serta berat jenis memenuhi persyaratan sebagai beton ringan struktural (SNI 03-3449-2002).</w:t>
      </w:r>
    </w:p>
    <w:p w:rsidR="00167717" w:rsidRDefault="00167717" w:rsidP="00CB50C3">
      <w:pPr>
        <w:rPr>
          <w:sz w:val="22"/>
          <w:szCs w:val="22"/>
          <w:lang w:val="id-ID"/>
        </w:rPr>
      </w:pPr>
    </w:p>
    <w:p w:rsidR="002714E4" w:rsidRDefault="002714E4" w:rsidP="00CB50C3">
      <w:pPr>
        <w:rPr>
          <w:sz w:val="22"/>
          <w:szCs w:val="22"/>
          <w:lang w:val="id-ID"/>
        </w:rPr>
      </w:pPr>
    </w:p>
    <w:p w:rsidR="00CB50C3" w:rsidRPr="00CB50C3" w:rsidRDefault="00CB50C3" w:rsidP="00CB50C3">
      <w:pPr>
        <w:rPr>
          <w:sz w:val="22"/>
          <w:szCs w:val="22"/>
          <w:lang w:val="id-ID"/>
        </w:rPr>
      </w:pPr>
      <w:r w:rsidRPr="00CB50C3">
        <w:rPr>
          <w:sz w:val="22"/>
          <w:szCs w:val="22"/>
          <w:lang w:val="id-ID"/>
        </w:rPr>
        <w:t>DAFTAR PUSTAKA</w:t>
      </w:r>
    </w:p>
    <w:p w:rsidR="00A51C19" w:rsidRPr="00A51C19" w:rsidRDefault="00A51C19" w:rsidP="00A51C19">
      <w:pPr>
        <w:rPr>
          <w:lang w:val="id-ID"/>
        </w:rPr>
      </w:pPr>
    </w:p>
    <w:p w:rsidR="00042559" w:rsidRDefault="00042559" w:rsidP="00CB50C3">
      <w:pPr>
        <w:ind w:left="426" w:hanging="426"/>
        <w:jc w:val="both"/>
        <w:rPr>
          <w:sz w:val="18"/>
          <w:szCs w:val="18"/>
          <w:lang w:val="id-ID"/>
        </w:rPr>
      </w:pPr>
      <w:r w:rsidRPr="00042559">
        <w:rPr>
          <w:sz w:val="18"/>
          <w:szCs w:val="18"/>
          <w:lang w:val="id-ID"/>
        </w:rPr>
        <w:t xml:space="preserve">ASTM C20-04, “Standard Test Methods for Apparent Porosity, Water Absorption, Apparent Specific Gravity, and Bulk Density of Burned Refractory Brick and Shapes by Boiling Water, ASTM International, West Conshohocken. </w:t>
      </w:r>
    </w:p>
    <w:p w:rsidR="005B7C84" w:rsidRDefault="00042559" w:rsidP="00042559">
      <w:pPr>
        <w:spacing w:before="120"/>
        <w:ind w:left="425" w:hanging="425"/>
        <w:jc w:val="both"/>
        <w:rPr>
          <w:sz w:val="18"/>
          <w:szCs w:val="18"/>
          <w:lang w:val="id-ID"/>
        </w:rPr>
      </w:pPr>
      <w:r w:rsidRPr="00042559">
        <w:rPr>
          <w:sz w:val="18"/>
          <w:szCs w:val="18"/>
          <w:lang w:val="id-ID"/>
        </w:rPr>
        <w:t>Chaocan Zheng, Cong Lou, Geng Du, Xiaozhen Li, Zhiwu Liu, Liqin Li, 2018, Mechanical properties of recycled concrete with demolished waste concrete aggregate and clay brick aggregate: Results in Physics 9 pp. 1317-1322.</w:t>
      </w:r>
    </w:p>
    <w:p w:rsidR="002714E4" w:rsidRDefault="002714E4" w:rsidP="00042559">
      <w:pPr>
        <w:spacing w:before="120"/>
        <w:ind w:left="425" w:hanging="425"/>
        <w:jc w:val="both"/>
        <w:rPr>
          <w:sz w:val="18"/>
          <w:szCs w:val="18"/>
          <w:lang w:val="id-ID"/>
        </w:rPr>
      </w:pPr>
      <w:r w:rsidRPr="002714E4">
        <w:rPr>
          <w:sz w:val="18"/>
          <w:szCs w:val="18"/>
          <w:lang w:val="id-ID"/>
        </w:rPr>
        <w:t>Eggidyo P. P, Bernardinus H dan Rulli R. I, 2016, Effect of Polycarboxylate Ether (PCE) Level on Mechanical Properties of Geopolymer Concrete Based on Fly Ash: Reka Racana, Vol. 2  No. 4, december, pp 136-147.</w:t>
      </w:r>
    </w:p>
    <w:p w:rsidR="00D22FF5" w:rsidRDefault="004E373E" w:rsidP="00042559">
      <w:pPr>
        <w:spacing w:before="120"/>
        <w:ind w:left="425" w:hanging="425"/>
        <w:jc w:val="both"/>
        <w:rPr>
          <w:sz w:val="18"/>
          <w:szCs w:val="18"/>
          <w:lang w:val="id-ID"/>
        </w:rPr>
      </w:pPr>
      <w:r w:rsidRPr="002F2B67">
        <w:rPr>
          <w:sz w:val="18"/>
          <w:szCs w:val="18"/>
          <w:lang w:val="id-ID"/>
        </w:rPr>
        <w:t>Juan  He, Qie Gao, Xuefeng Song, Xiaolin  Bu, Junhong He, 2019,  Effect of foaming agent on physical and  mechanical properties of alkali-activated slag  foamed concrete: Construction and Building Materials 226 pp.280–287.</w:t>
      </w:r>
    </w:p>
    <w:p w:rsidR="002714E4" w:rsidRDefault="002714E4" w:rsidP="00042559">
      <w:pPr>
        <w:spacing w:before="120"/>
        <w:ind w:left="425" w:hanging="425"/>
        <w:jc w:val="both"/>
        <w:rPr>
          <w:sz w:val="18"/>
          <w:szCs w:val="18"/>
          <w:lang w:val="id-ID"/>
        </w:rPr>
      </w:pPr>
      <w:r w:rsidRPr="002714E4">
        <w:rPr>
          <w:sz w:val="18"/>
          <w:szCs w:val="18"/>
          <w:lang w:val="id-ID"/>
        </w:rPr>
        <w:lastRenderedPageBreak/>
        <w:t>Muhammad Riaz Ahmad, Bing Chen, 2019, Experimental research on the  performance of lightweight concrete containing foam and  expanded clay aggregate: Composites Part  B 171  pp. 46–60.</w:t>
      </w:r>
    </w:p>
    <w:p w:rsidR="002714E4" w:rsidRPr="002F2B67" w:rsidRDefault="002714E4" w:rsidP="00042559">
      <w:pPr>
        <w:spacing w:before="120"/>
        <w:ind w:left="425" w:hanging="425"/>
        <w:jc w:val="both"/>
        <w:rPr>
          <w:sz w:val="18"/>
          <w:szCs w:val="18"/>
          <w:lang w:val="id-ID"/>
        </w:rPr>
      </w:pPr>
      <w:r w:rsidRPr="002714E4">
        <w:rPr>
          <w:sz w:val="18"/>
          <w:szCs w:val="18"/>
          <w:lang w:val="id-ID"/>
        </w:rPr>
        <w:t>R Karolina, Y G C Sianipar, 2018, The utilization of stone ash on cellular lightweight concrete, IOP Publishing Series: Materials Science and Engineering 309.</w:t>
      </w:r>
    </w:p>
    <w:p w:rsidR="00D22FF5" w:rsidRPr="002F2B67" w:rsidRDefault="00B70753" w:rsidP="00042559">
      <w:pPr>
        <w:spacing w:before="120"/>
        <w:ind w:left="425" w:hanging="425"/>
        <w:jc w:val="both"/>
        <w:rPr>
          <w:sz w:val="18"/>
          <w:szCs w:val="18"/>
          <w:lang w:val="id-ID"/>
        </w:rPr>
      </w:pPr>
      <w:r w:rsidRPr="00B70753">
        <w:rPr>
          <w:sz w:val="18"/>
          <w:szCs w:val="18"/>
          <w:lang w:val="id-ID"/>
        </w:rPr>
        <w:t>SNI 03-1968-1990,  Metode Pengujian Tentang Analisis Saringan Agregat Halus dan Kasar: Badan Standarisasi Nasional.</w:t>
      </w:r>
    </w:p>
    <w:p w:rsidR="00B70753" w:rsidRDefault="00B70753" w:rsidP="00042559">
      <w:pPr>
        <w:spacing w:before="120"/>
        <w:ind w:left="425" w:hanging="425"/>
        <w:jc w:val="both"/>
        <w:rPr>
          <w:sz w:val="18"/>
          <w:szCs w:val="18"/>
          <w:lang w:val="id-ID"/>
        </w:rPr>
      </w:pPr>
      <w:r w:rsidRPr="00B70753">
        <w:rPr>
          <w:sz w:val="18"/>
          <w:szCs w:val="18"/>
          <w:lang w:val="id-ID"/>
        </w:rPr>
        <w:t>SNI 03-1969-1990, Metode pengujian berat jenis agregat kasar: Badan Standarisasi Nasional.</w:t>
      </w:r>
    </w:p>
    <w:p w:rsidR="00D22FF5" w:rsidRPr="002F2B67" w:rsidRDefault="00B70753" w:rsidP="00042559">
      <w:pPr>
        <w:spacing w:before="120"/>
        <w:ind w:left="425" w:hanging="425"/>
        <w:jc w:val="both"/>
        <w:rPr>
          <w:sz w:val="18"/>
          <w:szCs w:val="18"/>
          <w:lang w:val="id-ID"/>
        </w:rPr>
      </w:pPr>
      <w:r w:rsidRPr="00B70753">
        <w:rPr>
          <w:sz w:val="18"/>
          <w:szCs w:val="18"/>
          <w:lang w:val="id-ID"/>
        </w:rPr>
        <w:t>SNI 03-1970-1990, Metode pengujian berat jenis agregat halus: Badan Standarisasi Nasional.</w:t>
      </w:r>
    </w:p>
    <w:p w:rsidR="00636B8C" w:rsidRDefault="00636B8C" w:rsidP="00042559">
      <w:pPr>
        <w:spacing w:before="120"/>
        <w:ind w:left="425" w:hanging="425"/>
        <w:jc w:val="both"/>
        <w:rPr>
          <w:sz w:val="18"/>
          <w:szCs w:val="18"/>
          <w:lang w:val="id-ID"/>
        </w:rPr>
      </w:pPr>
      <w:r w:rsidRPr="00636B8C">
        <w:rPr>
          <w:sz w:val="18"/>
          <w:szCs w:val="18"/>
          <w:lang w:val="id-ID"/>
        </w:rPr>
        <w:t>SNI 2417:2008, Metode Pengujian Abrasi Los Angeles: Badan Standarisasi Nasional</w:t>
      </w:r>
    </w:p>
    <w:p w:rsidR="00D22FF5" w:rsidRPr="002F2B67" w:rsidRDefault="00636B8C" w:rsidP="00042559">
      <w:pPr>
        <w:spacing w:before="120"/>
        <w:ind w:left="426" w:hanging="426"/>
        <w:jc w:val="both"/>
        <w:rPr>
          <w:sz w:val="18"/>
          <w:szCs w:val="18"/>
          <w:lang w:val="id-ID"/>
        </w:rPr>
      </w:pPr>
      <w:r w:rsidRPr="00636B8C">
        <w:rPr>
          <w:sz w:val="18"/>
          <w:szCs w:val="18"/>
          <w:lang w:val="id-ID"/>
        </w:rPr>
        <w:t>SNI 03-4142-1996, Metode pengujian material lolos ayakan No.200: Badan Standarisasi Nasional</w:t>
      </w:r>
    </w:p>
    <w:p w:rsidR="00636B8C" w:rsidRPr="00636B8C" w:rsidRDefault="00636B8C" w:rsidP="00636B8C">
      <w:pPr>
        <w:spacing w:before="120"/>
        <w:ind w:left="426" w:hanging="426"/>
        <w:jc w:val="both"/>
        <w:rPr>
          <w:sz w:val="18"/>
          <w:szCs w:val="18"/>
        </w:rPr>
      </w:pPr>
      <w:r>
        <w:rPr>
          <w:sz w:val="18"/>
          <w:szCs w:val="18"/>
        </w:rPr>
        <w:t>SNI</w:t>
      </w:r>
      <w:r>
        <w:rPr>
          <w:sz w:val="18"/>
          <w:szCs w:val="18"/>
          <w:lang w:val="id-ID"/>
        </w:rPr>
        <w:t xml:space="preserve"> </w:t>
      </w:r>
      <w:r w:rsidRPr="00636B8C">
        <w:rPr>
          <w:sz w:val="18"/>
          <w:szCs w:val="18"/>
        </w:rPr>
        <w:t xml:space="preserve">03-2816-1992, </w:t>
      </w:r>
      <w:proofErr w:type="spellStart"/>
      <w:r w:rsidRPr="00636B8C">
        <w:rPr>
          <w:sz w:val="18"/>
          <w:szCs w:val="18"/>
        </w:rPr>
        <w:t>Metode</w:t>
      </w:r>
      <w:proofErr w:type="spellEnd"/>
      <w:r w:rsidRPr="00636B8C">
        <w:rPr>
          <w:sz w:val="18"/>
          <w:szCs w:val="18"/>
        </w:rPr>
        <w:t xml:space="preserve"> </w:t>
      </w:r>
      <w:proofErr w:type="spellStart"/>
      <w:r w:rsidRPr="00636B8C">
        <w:rPr>
          <w:sz w:val="18"/>
          <w:szCs w:val="18"/>
        </w:rPr>
        <w:t>pengujian</w:t>
      </w:r>
      <w:proofErr w:type="spellEnd"/>
      <w:r w:rsidRPr="00636B8C">
        <w:rPr>
          <w:sz w:val="18"/>
          <w:szCs w:val="18"/>
        </w:rPr>
        <w:t xml:space="preserve"> </w:t>
      </w:r>
      <w:proofErr w:type="spellStart"/>
      <w:proofErr w:type="gramStart"/>
      <w:r w:rsidRPr="00636B8C">
        <w:rPr>
          <w:sz w:val="18"/>
          <w:szCs w:val="18"/>
        </w:rPr>
        <w:t>kadar</w:t>
      </w:r>
      <w:proofErr w:type="spellEnd"/>
      <w:proofErr w:type="gramEnd"/>
      <w:r w:rsidRPr="00636B8C">
        <w:rPr>
          <w:sz w:val="18"/>
          <w:szCs w:val="18"/>
        </w:rPr>
        <w:t xml:space="preserve"> </w:t>
      </w:r>
      <w:proofErr w:type="spellStart"/>
      <w:r w:rsidRPr="00636B8C">
        <w:rPr>
          <w:sz w:val="18"/>
          <w:szCs w:val="18"/>
        </w:rPr>
        <w:t>organik</w:t>
      </w:r>
      <w:proofErr w:type="spellEnd"/>
      <w:r w:rsidRPr="00636B8C">
        <w:rPr>
          <w:sz w:val="18"/>
          <w:szCs w:val="18"/>
        </w:rPr>
        <w:t xml:space="preserve"> </w:t>
      </w:r>
      <w:proofErr w:type="spellStart"/>
      <w:r w:rsidRPr="00636B8C">
        <w:rPr>
          <w:sz w:val="18"/>
          <w:szCs w:val="18"/>
        </w:rPr>
        <w:t>agregat</w:t>
      </w:r>
      <w:proofErr w:type="spellEnd"/>
      <w:r w:rsidRPr="00636B8C">
        <w:rPr>
          <w:sz w:val="18"/>
          <w:szCs w:val="18"/>
        </w:rPr>
        <w:t xml:space="preserve"> </w:t>
      </w:r>
      <w:proofErr w:type="spellStart"/>
      <w:r w:rsidRPr="00636B8C">
        <w:rPr>
          <w:sz w:val="18"/>
          <w:szCs w:val="18"/>
        </w:rPr>
        <w:t>halus</w:t>
      </w:r>
      <w:proofErr w:type="spellEnd"/>
      <w:r w:rsidRPr="00636B8C">
        <w:rPr>
          <w:sz w:val="18"/>
          <w:szCs w:val="18"/>
        </w:rPr>
        <w:t xml:space="preserve">: </w:t>
      </w:r>
      <w:proofErr w:type="spellStart"/>
      <w:r w:rsidRPr="00636B8C">
        <w:rPr>
          <w:sz w:val="18"/>
          <w:szCs w:val="18"/>
        </w:rPr>
        <w:t>Badan</w:t>
      </w:r>
      <w:proofErr w:type="spellEnd"/>
      <w:r w:rsidRPr="00636B8C">
        <w:rPr>
          <w:sz w:val="18"/>
          <w:szCs w:val="18"/>
        </w:rPr>
        <w:t xml:space="preserve"> </w:t>
      </w:r>
      <w:proofErr w:type="spellStart"/>
      <w:r w:rsidRPr="00636B8C">
        <w:rPr>
          <w:sz w:val="18"/>
          <w:szCs w:val="18"/>
        </w:rPr>
        <w:t>Standarisasi</w:t>
      </w:r>
      <w:proofErr w:type="spellEnd"/>
      <w:r w:rsidRPr="00636B8C">
        <w:rPr>
          <w:sz w:val="18"/>
          <w:szCs w:val="18"/>
        </w:rPr>
        <w:t xml:space="preserve"> </w:t>
      </w:r>
      <w:proofErr w:type="spellStart"/>
      <w:r w:rsidRPr="00636B8C">
        <w:rPr>
          <w:sz w:val="18"/>
          <w:szCs w:val="18"/>
        </w:rPr>
        <w:t>Nasional</w:t>
      </w:r>
      <w:proofErr w:type="spellEnd"/>
      <w:r w:rsidRPr="00636B8C">
        <w:rPr>
          <w:sz w:val="18"/>
          <w:szCs w:val="18"/>
        </w:rPr>
        <w:t>.</w:t>
      </w:r>
    </w:p>
    <w:p w:rsidR="00EB44CB" w:rsidRDefault="00636B8C" w:rsidP="00636B8C">
      <w:pPr>
        <w:spacing w:before="120"/>
        <w:ind w:left="426" w:hanging="426"/>
        <w:jc w:val="both"/>
        <w:rPr>
          <w:sz w:val="18"/>
          <w:szCs w:val="18"/>
          <w:lang w:val="id-ID"/>
        </w:rPr>
      </w:pPr>
      <w:r w:rsidRPr="00636B8C">
        <w:rPr>
          <w:sz w:val="18"/>
          <w:szCs w:val="18"/>
        </w:rPr>
        <w:t xml:space="preserve">SNI 03-2461-1991, </w:t>
      </w:r>
      <w:proofErr w:type="spellStart"/>
      <w:r w:rsidRPr="00636B8C">
        <w:rPr>
          <w:sz w:val="18"/>
          <w:szCs w:val="18"/>
        </w:rPr>
        <w:t>Kekerasan</w:t>
      </w:r>
      <w:proofErr w:type="spellEnd"/>
      <w:r w:rsidRPr="00636B8C">
        <w:rPr>
          <w:sz w:val="18"/>
          <w:szCs w:val="18"/>
        </w:rPr>
        <w:t xml:space="preserve"> </w:t>
      </w:r>
      <w:proofErr w:type="spellStart"/>
      <w:r w:rsidRPr="00636B8C">
        <w:rPr>
          <w:sz w:val="18"/>
          <w:szCs w:val="18"/>
        </w:rPr>
        <w:t>dari</w:t>
      </w:r>
      <w:proofErr w:type="spellEnd"/>
      <w:r w:rsidRPr="00636B8C">
        <w:rPr>
          <w:sz w:val="18"/>
          <w:szCs w:val="18"/>
        </w:rPr>
        <w:t xml:space="preserve"> </w:t>
      </w:r>
      <w:proofErr w:type="spellStart"/>
      <w:r w:rsidRPr="00636B8C">
        <w:rPr>
          <w:sz w:val="18"/>
          <w:szCs w:val="18"/>
        </w:rPr>
        <w:t>agregat</w:t>
      </w:r>
      <w:proofErr w:type="spellEnd"/>
      <w:r w:rsidRPr="00636B8C">
        <w:rPr>
          <w:sz w:val="18"/>
          <w:szCs w:val="18"/>
        </w:rPr>
        <w:t xml:space="preserve"> </w:t>
      </w:r>
      <w:proofErr w:type="spellStart"/>
      <w:r w:rsidRPr="00636B8C">
        <w:rPr>
          <w:sz w:val="18"/>
          <w:szCs w:val="18"/>
        </w:rPr>
        <w:t>kasar</w:t>
      </w:r>
      <w:proofErr w:type="spellEnd"/>
      <w:r w:rsidRPr="00636B8C">
        <w:rPr>
          <w:sz w:val="18"/>
          <w:szCs w:val="18"/>
        </w:rPr>
        <w:t xml:space="preserve">: </w:t>
      </w:r>
      <w:proofErr w:type="spellStart"/>
      <w:r w:rsidRPr="00636B8C">
        <w:rPr>
          <w:sz w:val="18"/>
          <w:szCs w:val="18"/>
        </w:rPr>
        <w:t>Badan</w:t>
      </w:r>
      <w:proofErr w:type="spellEnd"/>
      <w:r w:rsidRPr="00636B8C">
        <w:rPr>
          <w:sz w:val="18"/>
          <w:szCs w:val="18"/>
        </w:rPr>
        <w:t xml:space="preserve"> </w:t>
      </w:r>
      <w:proofErr w:type="spellStart"/>
      <w:r w:rsidRPr="00636B8C">
        <w:rPr>
          <w:sz w:val="18"/>
          <w:szCs w:val="18"/>
        </w:rPr>
        <w:t>Standarisasi</w:t>
      </w:r>
      <w:proofErr w:type="spellEnd"/>
      <w:r w:rsidRPr="00636B8C">
        <w:rPr>
          <w:sz w:val="18"/>
          <w:szCs w:val="18"/>
        </w:rPr>
        <w:t xml:space="preserve"> </w:t>
      </w:r>
      <w:proofErr w:type="spellStart"/>
      <w:r w:rsidRPr="00636B8C">
        <w:rPr>
          <w:sz w:val="18"/>
          <w:szCs w:val="18"/>
        </w:rPr>
        <w:t>Nasional</w:t>
      </w:r>
      <w:proofErr w:type="spellEnd"/>
      <w:r w:rsidRPr="00636B8C">
        <w:rPr>
          <w:sz w:val="18"/>
          <w:szCs w:val="18"/>
        </w:rPr>
        <w:t>.</w:t>
      </w:r>
    </w:p>
    <w:p w:rsidR="00636B8C" w:rsidRDefault="00636B8C" w:rsidP="00636B8C">
      <w:pPr>
        <w:spacing w:before="120"/>
        <w:ind w:left="426" w:hanging="426"/>
        <w:jc w:val="both"/>
        <w:rPr>
          <w:sz w:val="18"/>
          <w:szCs w:val="18"/>
          <w:lang w:val="id-ID"/>
        </w:rPr>
      </w:pPr>
      <w:r w:rsidRPr="00636B8C">
        <w:rPr>
          <w:sz w:val="18"/>
          <w:szCs w:val="18"/>
          <w:lang w:val="id-ID"/>
        </w:rPr>
        <w:t>SNI 03-3407-2008,  Cara Uji Sifat Kekekalan Agregat: Badan Standarisasi Nasional</w:t>
      </w:r>
    </w:p>
    <w:p w:rsidR="00636B8C" w:rsidRDefault="00142606" w:rsidP="00042559">
      <w:pPr>
        <w:spacing w:before="120"/>
        <w:ind w:left="425" w:hanging="425"/>
        <w:jc w:val="both"/>
        <w:rPr>
          <w:sz w:val="18"/>
          <w:szCs w:val="18"/>
          <w:lang w:val="id-ID"/>
        </w:rPr>
      </w:pPr>
      <w:r w:rsidRPr="00142606">
        <w:rPr>
          <w:sz w:val="18"/>
          <w:szCs w:val="18"/>
          <w:lang w:val="id-ID"/>
        </w:rPr>
        <w:t>SNI</w:t>
      </w:r>
      <w:r w:rsidR="00042559">
        <w:rPr>
          <w:sz w:val="18"/>
          <w:szCs w:val="18"/>
          <w:lang w:val="id-ID"/>
        </w:rPr>
        <w:t xml:space="preserve"> </w:t>
      </w:r>
      <w:r w:rsidRPr="00142606">
        <w:rPr>
          <w:sz w:val="18"/>
          <w:szCs w:val="18"/>
          <w:lang w:val="id-ID"/>
        </w:rPr>
        <w:t>03-2461-1991, Kekerasan dari agregat kasar: Badan Standar Nasional</w:t>
      </w:r>
      <w:r w:rsidR="00042559">
        <w:rPr>
          <w:sz w:val="18"/>
          <w:szCs w:val="18"/>
          <w:lang w:val="id-ID"/>
        </w:rPr>
        <w:t>.</w:t>
      </w:r>
    </w:p>
    <w:p w:rsidR="00042559" w:rsidRDefault="00042559" w:rsidP="00636B8C">
      <w:pPr>
        <w:spacing w:before="120"/>
        <w:ind w:left="426" w:hanging="426"/>
        <w:jc w:val="both"/>
        <w:rPr>
          <w:sz w:val="18"/>
          <w:szCs w:val="18"/>
          <w:lang w:val="id-ID"/>
        </w:rPr>
      </w:pPr>
      <w:r w:rsidRPr="00042559">
        <w:rPr>
          <w:sz w:val="18"/>
          <w:szCs w:val="18"/>
          <w:lang w:val="id-ID"/>
        </w:rPr>
        <w:t>SNI 03-4808-1998,  Metode Pengujian Berat Isi dan Rongga Udara dalam Agregat: Badan Standar Nasional</w:t>
      </w:r>
      <w:r>
        <w:rPr>
          <w:sz w:val="18"/>
          <w:szCs w:val="18"/>
          <w:lang w:val="id-ID"/>
        </w:rPr>
        <w:t>.</w:t>
      </w:r>
    </w:p>
    <w:p w:rsidR="00042559" w:rsidRDefault="00042559" w:rsidP="00042559">
      <w:pPr>
        <w:spacing w:before="120"/>
        <w:ind w:left="425" w:hanging="425"/>
        <w:jc w:val="both"/>
        <w:rPr>
          <w:sz w:val="18"/>
          <w:szCs w:val="18"/>
          <w:lang w:val="id-ID"/>
        </w:rPr>
      </w:pPr>
      <w:r w:rsidRPr="00042559">
        <w:rPr>
          <w:sz w:val="18"/>
          <w:szCs w:val="18"/>
          <w:lang w:val="id-ID"/>
        </w:rPr>
        <w:t>SNI 03-3449-2002, Tata Cara Rencana Pembuatan Campuran Beton Ringan Dengan Agregat Ringan: Badan Standar Nasional.</w:t>
      </w:r>
    </w:p>
    <w:p w:rsidR="00011CA8" w:rsidRDefault="00011CA8" w:rsidP="00042559">
      <w:pPr>
        <w:spacing w:before="120"/>
        <w:ind w:left="425" w:hanging="425"/>
        <w:jc w:val="both"/>
        <w:rPr>
          <w:sz w:val="18"/>
          <w:szCs w:val="18"/>
          <w:lang w:val="id-ID"/>
        </w:rPr>
      </w:pPr>
      <w:r w:rsidRPr="00011CA8">
        <w:rPr>
          <w:sz w:val="18"/>
          <w:szCs w:val="18"/>
          <w:lang w:val="id-ID"/>
        </w:rPr>
        <w:t>SNI 03-1974-1990, Cara uji kuat tekan beton dengan benda uji silinder yang dicetak: Badan Standar Nasional</w:t>
      </w:r>
      <w:r>
        <w:rPr>
          <w:sz w:val="18"/>
          <w:szCs w:val="18"/>
          <w:lang w:val="id-ID"/>
        </w:rPr>
        <w:t>.</w:t>
      </w:r>
    </w:p>
    <w:p w:rsidR="002714E4" w:rsidRDefault="002714E4" w:rsidP="00042559">
      <w:pPr>
        <w:spacing w:before="120"/>
        <w:ind w:left="425" w:hanging="425"/>
        <w:jc w:val="both"/>
        <w:rPr>
          <w:sz w:val="18"/>
          <w:szCs w:val="18"/>
          <w:lang w:val="id-ID"/>
        </w:rPr>
      </w:pPr>
      <w:r w:rsidRPr="002714E4">
        <w:rPr>
          <w:sz w:val="18"/>
          <w:szCs w:val="18"/>
          <w:lang w:val="id-ID"/>
        </w:rPr>
        <w:t>Sumiati dan Zainuddin, 2015,  Pengaruh Penggunaan Foam Agent dan Fly Ash Untuk Beton Tahan Gempa: Prosiding Seminar Nasional Teknik Infrastruktur dan Lingkungan, Vol 1, Oktober, hal 1-8.</w:t>
      </w:r>
    </w:p>
    <w:p w:rsidR="002714E4" w:rsidRPr="00636B8C" w:rsidRDefault="002714E4" w:rsidP="002714E4">
      <w:pPr>
        <w:spacing w:before="120"/>
        <w:ind w:left="425" w:hanging="425"/>
        <w:jc w:val="both"/>
        <w:rPr>
          <w:sz w:val="18"/>
          <w:szCs w:val="18"/>
          <w:lang w:val="id-ID"/>
        </w:rPr>
      </w:pPr>
      <w:r w:rsidRPr="002714E4">
        <w:rPr>
          <w:sz w:val="18"/>
          <w:szCs w:val="18"/>
          <w:lang w:val="id-ID"/>
        </w:rPr>
        <w:t>Tongwei Liu, Guopu Shi, Guozhong Li and Zhi Wang,  2019, Lightweight foamed concrete with foam agent addition, IOP Conf. Series: Materials Science and Engineering 490.</w:t>
      </w:r>
    </w:p>
    <w:sectPr w:rsidR="002714E4" w:rsidRPr="00636B8C" w:rsidSect="00CB50C3">
      <w:type w:val="continuous"/>
      <w:pgSz w:w="11909" w:h="16834" w:code="9"/>
      <w:pgMar w:top="1701" w:right="1134" w:bottom="1701" w:left="1701" w:header="720" w:footer="720" w:gutter="0"/>
      <w:cols w:num="2" w:space="401"/>
      <w:titlePg/>
      <w:docGrid w:linePitch="360" w:charSpace="107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949" w:rsidRDefault="00155949">
      <w:r>
        <w:separator/>
      </w:r>
    </w:p>
  </w:endnote>
  <w:endnote w:type="continuationSeparator" w:id="0">
    <w:p w:rsidR="00155949" w:rsidRDefault="00155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C19" w:rsidRDefault="00A51C19" w:rsidP="002A2302">
    <w:pPr>
      <w:pStyle w:val="Footer"/>
      <w:tabs>
        <w:tab w:val="clear" w:pos="4153"/>
        <w:tab w:val="clear" w:pos="8306"/>
        <w:tab w:val="right" w:pos="9782"/>
      </w:tabs>
      <w:ind w:left="-142"/>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949" w:rsidRDefault="00155949">
      <w:r>
        <w:separator/>
      </w:r>
    </w:p>
  </w:footnote>
  <w:footnote w:type="continuationSeparator" w:id="0">
    <w:p w:rsidR="00155949" w:rsidRDefault="001559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C19" w:rsidRPr="00F54936" w:rsidRDefault="00A51C19" w:rsidP="00230C8D">
    <w:pPr>
      <w:pStyle w:val="Header"/>
      <w:jc w:val="left"/>
      <w:rPr>
        <w:lang w:val="id-ID"/>
      </w:rPr>
    </w:pPr>
    <w:r>
      <w:rPr>
        <w:noProof/>
        <w:lang w:val="id-ID" w:eastAsia="id-ID"/>
      </w:rPr>
      <mc:AlternateContent>
        <mc:Choice Requires="wps">
          <w:drawing>
            <wp:anchor distT="0" distB="0" distL="114300" distR="114300" simplePos="0" relativeHeight="251658240" behindDoc="0" locked="0" layoutInCell="1" allowOverlap="1" wp14:anchorId="6BCD152C" wp14:editId="35B23CB6">
              <wp:simplePos x="0" y="0"/>
              <wp:positionH relativeFrom="column">
                <wp:posOffset>1977390</wp:posOffset>
              </wp:positionH>
              <wp:positionV relativeFrom="paragraph">
                <wp:posOffset>-38735</wp:posOffset>
              </wp:positionV>
              <wp:extent cx="3764915" cy="219075"/>
              <wp:effectExtent l="0" t="0" r="6985" b="952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91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1C19" w:rsidRPr="00F54936" w:rsidRDefault="00A51C19" w:rsidP="00230C8D">
                          <w:pPr>
                            <w:jc w:val="right"/>
                            <w:rPr>
                              <w:sz w:val="18"/>
                              <w:szCs w:val="18"/>
                              <w:lang w:val="id-ID"/>
                            </w:rPr>
                          </w:pPr>
                          <w:r>
                            <w:rPr>
                              <w:sz w:val="18"/>
                              <w:szCs w:val="18"/>
                            </w:rPr>
                            <w:t>P</w:t>
                          </w:r>
                          <w:r>
                            <w:rPr>
                              <w:sz w:val="18"/>
                              <w:szCs w:val="18"/>
                              <w:lang w:val="id-ID"/>
                            </w:rPr>
                            <w:t xml:space="preserve">ortal: Jurnal Teknik </w:t>
                          </w:r>
                          <w:proofErr w:type="gramStart"/>
                          <w:r>
                            <w:rPr>
                              <w:sz w:val="18"/>
                              <w:szCs w:val="18"/>
                              <w:lang w:val="id-ID"/>
                            </w:rPr>
                            <w:t>Sipil</w:t>
                          </w:r>
                          <w:r>
                            <w:rPr>
                              <w:sz w:val="18"/>
                              <w:szCs w:val="18"/>
                            </w:rPr>
                            <w:t xml:space="preserve">  </w:t>
                          </w:r>
                          <w:proofErr w:type="spellStart"/>
                          <w:r>
                            <w:rPr>
                              <w:sz w:val="18"/>
                              <w:szCs w:val="18"/>
                            </w:rPr>
                            <w:t>Vol</w:t>
                          </w:r>
                          <w:proofErr w:type="spellEnd"/>
                          <w:proofErr w:type="gramEnd"/>
                          <w:r>
                            <w:rPr>
                              <w:sz w:val="18"/>
                              <w:szCs w:val="18"/>
                              <w:lang w:val="id-ID"/>
                            </w:rPr>
                            <w:t>. X</w:t>
                          </w:r>
                          <w:r w:rsidRPr="006B678E">
                            <w:rPr>
                              <w:sz w:val="18"/>
                              <w:szCs w:val="18"/>
                            </w:rPr>
                            <w:t xml:space="preserve">, No. </w:t>
                          </w:r>
                          <w:r>
                            <w:rPr>
                              <w:sz w:val="18"/>
                              <w:szCs w:val="18"/>
                              <w:lang w:val="id-ID"/>
                            </w:rPr>
                            <w:t>X</w:t>
                          </w:r>
                          <w:r w:rsidRPr="006B678E">
                            <w:rPr>
                              <w:sz w:val="18"/>
                              <w:szCs w:val="18"/>
                            </w:rPr>
                            <w:t xml:space="preserve">, </w:t>
                          </w:r>
                          <w:r>
                            <w:rPr>
                              <w:sz w:val="18"/>
                              <w:szCs w:val="18"/>
                              <w:lang w:val="id-ID"/>
                            </w:rPr>
                            <w:t>Bulan</w:t>
                          </w:r>
                          <w:r>
                            <w:rPr>
                              <w:sz w:val="18"/>
                              <w:szCs w:val="18"/>
                            </w:rPr>
                            <w:t xml:space="preserve">  20</w:t>
                          </w:r>
                          <w:r>
                            <w:rPr>
                              <w:sz w:val="18"/>
                              <w:szCs w:val="18"/>
                              <w:lang w:val="id-ID"/>
                            </w:rPr>
                            <w:t>XX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55.7pt;margin-top:-3.05pt;width:296.45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woggIAAA8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" stroked="f">
              <v:textbox>
                <w:txbxContent>
                  <w:p w:rsidR="00A51C19" w:rsidRPr="00F54936" w:rsidRDefault="00A51C19" w:rsidP="00230C8D">
                    <w:pPr>
                      <w:jc w:val="right"/>
                      <w:rPr>
                        <w:sz w:val="18"/>
                        <w:szCs w:val="18"/>
                        <w:lang w:val="id-ID"/>
                      </w:rPr>
                    </w:pPr>
                    <w:r>
                      <w:rPr>
                        <w:sz w:val="18"/>
                        <w:szCs w:val="18"/>
                      </w:rPr>
                      <w:t>P</w:t>
                    </w:r>
                    <w:r>
                      <w:rPr>
                        <w:sz w:val="18"/>
                        <w:szCs w:val="18"/>
                        <w:lang w:val="id-ID"/>
                      </w:rPr>
                      <w:t xml:space="preserve">ortal: Jurnal Teknik </w:t>
                    </w:r>
                    <w:proofErr w:type="gramStart"/>
                    <w:r>
                      <w:rPr>
                        <w:sz w:val="18"/>
                        <w:szCs w:val="18"/>
                        <w:lang w:val="id-ID"/>
                      </w:rPr>
                      <w:t>Sipil</w:t>
                    </w:r>
                    <w:r>
                      <w:rPr>
                        <w:sz w:val="18"/>
                        <w:szCs w:val="18"/>
                      </w:rPr>
                      <w:t xml:space="preserve">  </w:t>
                    </w:r>
                    <w:proofErr w:type="spellStart"/>
                    <w:r>
                      <w:rPr>
                        <w:sz w:val="18"/>
                        <w:szCs w:val="18"/>
                      </w:rPr>
                      <w:t>Vol</w:t>
                    </w:r>
                    <w:proofErr w:type="spellEnd"/>
                    <w:proofErr w:type="gramEnd"/>
                    <w:r>
                      <w:rPr>
                        <w:sz w:val="18"/>
                        <w:szCs w:val="18"/>
                        <w:lang w:val="id-ID"/>
                      </w:rPr>
                      <w:t>. X</w:t>
                    </w:r>
                    <w:r w:rsidRPr="006B678E">
                      <w:rPr>
                        <w:sz w:val="18"/>
                        <w:szCs w:val="18"/>
                      </w:rPr>
                      <w:t xml:space="preserve">, No. </w:t>
                    </w:r>
                    <w:r>
                      <w:rPr>
                        <w:sz w:val="18"/>
                        <w:szCs w:val="18"/>
                        <w:lang w:val="id-ID"/>
                      </w:rPr>
                      <w:t>X</w:t>
                    </w:r>
                    <w:r w:rsidRPr="006B678E">
                      <w:rPr>
                        <w:sz w:val="18"/>
                        <w:szCs w:val="18"/>
                      </w:rPr>
                      <w:t xml:space="preserve">, </w:t>
                    </w:r>
                    <w:r>
                      <w:rPr>
                        <w:sz w:val="18"/>
                        <w:szCs w:val="18"/>
                        <w:lang w:val="id-ID"/>
                      </w:rPr>
                      <w:t>Bulan</w:t>
                    </w:r>
                    <w:r>
                      <w:rPr>
                        <w:sz w:val="18"/>
                        <w:szCs w:val="18"/>
                      </w:rPr>
                      <w:t xml:space="preserve">  20</w:t>
                    </w:r>
                    <w:r>
                      <w:rPr>
                        <w:sz w:val="18"/>
                        <w:szCs w:val="18"/>
                        <w:lang w:val="id-ID"/>
                      </w:rPr>
                      <w:t>XX</w:t>
                    </w:r>
                  </w:p>
                </w:txbxContent>
              </v:textbox>
            </v:shape>
          </w:pict>
        </mc:Fallback>
      </mc:AlternateContent>
    </w:r>
    <w:r>
      <w:fldChar w:fldCharType="begin"/>
    </w:r>
    <w:r>
      <w:instrText xml:space="preserve"> PAGE   \* MERGEFORMAT </w:instrText>
    </w:r>
    <w:r>
      <w:fldChar w:fldCharType="separate"/>
    </w:r>
    <w:r w:rsidR="002714E4">
      <w:rPr>
        <w:noProof/>
      </w:rPr>
      <w:t>28</w:t>
    </w:r>
    <w:r>
      <w:rPr>
        <w:noProof/>
      </w:rPr>
      <w:fldChar w:fldCharType="end"/>
    </w:r>
  </w:p>
  <w:p w:rsidR="00A51C19" w:rsidRDefault="00A51C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C19" w:rsidRDefault="00A51C19" w:rsidP="006B678E">
    <w:pPr>
      <w:pStyle w:val="Header"/>
      <w:jc w:val="right"/>
    </w:pPr>
    <w:r>
      <w:rPr>
        <w:noProof/>
        <w:lang w:val="id-ID" w:eastAsia="id-ID"/>
      </w:rPr>
      <mc:AlternateContent>
        <mc:Choice Requires="wps">
          <w:drawing>
            <wp:anchor distT="0" distB="0" distL="114300" distR="114300" simplePos="0" relativeHeight="251657216" behindDoc="0" locked="0" layoutInCell="1" allowOverlap="1" wp14:anchorId="11CFD209" wp14:editId="6CB9546C">
              <wp:simplePos x="0" y="0"/>
              <wp:positionH relativeFrom="column">
                <wp:posOffset>-87630</wp:posOffset>
              </wp:positionH>
              <wp:positionV relativeFrom="paragraph">
                <wp:posOffset>-36195</wp:posOffset>
              </wp:positionV>
              <wp:extent cx="5344795" cy="426720"/>
              <wp:effectExtent l="0" t="0" r="825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795"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1C19" w:rsidRPr="00C31692" w:rsidRDefault="00A51C19" w:rsidP="00C474E8">
                          <w:pPr>
                            <w:jc w:val="both"/>
                            <w:rPr>
                              <w:rFonts w:eastAsia="MS Mincho"/>
                              <w:sz w:val="18"/>
                              <w:szCs w:val="18"/>
                              <w:lang w:val="id-ID" w:eastAsia="ja-JP"/>
                            </w:rPr>
                          </w:pPr>
                          <w:r>
                            <w:rPr>
                              <w:sz w:val="18"/>
                              <w:szCs w:val="18"/>
                              <w:lang w:val="id-ID"/>
                            </w:rPr>
                            <w:t>Tuliskan nama belakang dari penulis pertama disini,</w:t>
                          </w:r>
                          <w:r>
                            <w:rPr>
                              <w:sz w:val="18"/>
                              <w:szCs w:val="18"/>
                            </w:rPr>
                            <w:t xml:space="preserve"> </w:t>
                          </w:r>
                          <w:r>
                            <w:rPr>
                              <w:sz w:val="18"/>
                              <w:szCs w:val="18"/>
                              <w:lang w:val="id-ID"/>
                            </w:rPr>
                            <w:t>Tuliskan Judul 4 kata saja disini</w:t>
                          </w:r>
                        </w:p>
                        <w:p w:rsidR="00A51C19" w:rsidRPr="00C474E8" w:rsidRDefault="00A51C19" w:rsidP="00C474E8">
                          <w:pPr>
                            <w:jc w:val="both"/>
                            <w:rPr>
                              <w:sz w:val="18"/>
                              <w:szCs w:val="18"/>
                            </w:rPr>
                          </w:pPr>
                        </w:p>
                        <w:p w:rsidR="00A51C19" w:rsidRPr="008A2D6C" w:rsidRDefault="00A51C19" w:rsidP="008A2D6C">
                          <w:pPr>
                            <w:jc w:val="both"/>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6.9pt;margin-top:-2.85pt;width:420.85pt;height:3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" stroked="f">
              <v:textbox>
                <w:txbxContent>
                  <w:p w:rsidR="00A51C19" w:rsidRPr="00C31692" w:rsidRDefault="00A51C19" w:rsidP="00C474E8">
                    <w:pPr>
                      <w:jc w:val="both"/>
                      <w:rPr>
                        <w:rFonts w:eastAsia="MS Mincho"/>
                        <w:sz w:val="18"/>
                        <w:szCs w:val="18"/>
                        <w:lang w:val="id-ID" w:eastAsia="ja-JP"/>
                      </w:rPr>
                    </w:pPr>
                    <w:r>
                      <w:rPr>
                        <w:sz w:val="18"/>
                        <w:szCs w:val="18"/>
                        <w:lang w:val="id-ID"/>
                      </w:rPr>
                      <w:t>Tuliskan nama belakang dari penulis pertama disini,</w:t>
                    </w:r>
                    <w:r>
                      <w:rPr>
                        <w:sz w:val="18"/>
                        <w:szCs w:val="18"/>
                      </w:rPr>
                      <w:t xml:space="preserve"> </w:t>
                    </w:r>
                    <w:r>
                      <w:rPr>
                        <w:sz w:val="18"/>
                        <w:szCs w:val="18"/>
                        <w:lang w:val="id-ID"/>
                      </w:rPr>
                      <w:t>Tuliskan Judul 4 kata saja disini</w:t>
                    </w:r>
                  </w:p>
                  <w:p w:rsidR="00A51C19" w:rsidRPr="00C474E8" w:rsidRDefault="00A51C19" w:rsidP="00C474E8">
                    <w:pPr>
                      <w:jc w:val="both"/>
                      <w:rPr>
                        <w:sz w:val="18"/>
                        <w:szCs w:val="18"/>
                      </w:rPr>
                    </w:pPr>
                  </w:p>
                  <w:p w:rsidR="00A51C19" w:rsidRPr="008A2D6C" w:rsidRDefault="00A51C19" w:rsidP="008A2D6C">
                    <w:pPr>
                      <w:jc w:val="both"/>
                      <w:rPr>
                        <w:sz w:val="18"/>
                        <w:szCs w:val="18"/>
                      </w:rPr>
                    </w:pPr>
                  </w:p>
                </w:txbxContent>
              </v:textbox>
            </v:shape>
          </w:pict>
        </mc:Fallback>
      </mc:AlternateContent>
    </w:r>
    <w:r>
      <w:fldChar w:fldCharType="begin"/>
    </w:r>
    <w:r>
      <w:instrText xml:space="preserve"> PAGE   \* MERGEFORMAT </w:instrText>
    </w:r>
    <w:r>
      <w:fldChar w:fldCharType="separate"/>
    </w:r>
    <w:r w:rsidR="002714E4">
      <w:rPr>
        <w:noProof/>
      </w:rPr>
      <w:t>29</w:t>
    </w:r>
    <w:r>
      <w:rPr>
        <w:noProof/>
      </w:rPr>
      <w:fldChar w:fldCharType="end"/>
    </w:r>
  </w:p>
  <w:p w:rsidR="00A51C19" w:rsidRDefault="00A51C19" w:rsidP="006B678E">
    <w:pPr>
      <w:pStyle w:val="Header"/>
      <w:tabs>
        <w:tab w:val="clear" w:pos="8306"/>
        <w:tab w:val="left" w:pos="4320"/>
        <w:tab w:val="left" w:pos="5040"/>
        <w:tab w:val="left" w:pos="5760"/>
        <w:tab w:val="left" w:pos="6480"/>
      </w:tabs>
      <w:jc w:val="left"/>
      <w:rPr>
        <w:lang w:eastAsia="zh-CN"/>
      </w:rPr>
    </w:pPr>
    <w:r>
      <w:rPr>
        <w:lang w:eastAsia="zh-CN"/>
      </w:rPr>
      <w:tab/>
    </w:r>
    <w:r>
      <w:rPr>
        <w:lang w:eastAsia="zh-CN"/>
      </w:rPr>
      <w:tab/>
    </w:r>
    <w:r>
      <w:rPr>
        <w:lang w:eastAsia="zh-CN"/>
      </w:rPr>
      <w:tab/>
    </w:r>
    <w:r>
      <w:rPr>
        <w:lang w:eastAsia="zh-CN"/>
      </w:rPr>
      <w:tab/>
    </w:r>
    <w:r>
      <w:rPr>
        <w:lang w:eastAsia="zh-CN"/>
      </w:rPr>
      <w:tab/>
    </w:r>
    <w:r>
      <w:rPr>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C53B9"/>
    <w:multiLevelType w:val="hybridMultilevel"/>
    <w:tmpl w:val="5CCC8AAA"/>
    <w:lvl w:ilvl="0" w:tplc="360A8CE4">
      <w:start w:val="1"/>
      <w:numFmt w:val="decimal"/>
      <w:lvlText w:val="%1."/>
      <w:lvlJc w:val="left"/>
      <w:pPr>
        <w:tabs>
          <w:tab w:val="num" w:pos="720"/>
        </w:tabs>
        <w:ind w:left="720" w:hanging="360"/>
      </w:pPr>
      <w:rPr>
        <w:rFonts w:ascii="Times New Roman" w:hAnsi="Times New Roman" w:cs="Times New Roman"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1BDD2C36"/>
    <w:multiLevelType w:val="multilevel"/>
    <w:tmpl w:val="85C68EAA"/>
    <w:lvl w:ilvl="0">
      <w:start w:val="2"/>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40BC3EBD"/>
    <w:multiLevelType w:val="hybridMultilevel"/>
    <w:tmpl w:val="2AD0CE06"/>
    <w:lvl w:ilvl="0" w:tplc="CF5A4F3C">
      <w:start w:val="1"/>
      <w:numFmt w:val="lowerLetter"/>
      <w:lvlText w:val="%1."/>
      <w:lvlJc w:val="left"/>
      <w:pPr>
        <w:ind w:left="900" w:hanging="360"/>
      </w:pPr>
    </w:lvl>
    <w:lvl w:ilvl="1" w:tplc="04210019">
      <w:start w:val="1"/>
      <w:numFmt w:val="lowerLetter"/>
      <w:lvlText w:val="%2."/>
      <w:lvlJc w:val="left"/>
      <w:pPr>
        <w:ind w:left="1620" w:hanging="360"/>
      </w:pPr>
    </w:lvl>
    <w:lvl w:ilvl="2" w:tplc="0421001B">
      <w:start w:val="1"/>
      <w:numFmt w:val="lowerRoman"/>
      <w:lvlText w:val="%3."/>
      <w:lvlJc w:val="right"/>
      <w:pPr>
        <w:ind w:left="2340" w:hanging="180"/>
      </w:pPr>
    </w:lvl>
    <w:lvl w:ilvl="3" w:tplc="0421000F">
      <w:start w:val="1"/>
      <w:numFmt w:val="decimal"/>
      <w:lvlText w:val="%4."/>
      <w:lvlJc w:val="left"/>
      <w:pPr>
        <w:ind w:left="3060" w:hanging="360"/>
      </w:pPr>
    </w:lvl>
    <w:lvl w:ilvl="4" w:tplc="04210019">
      <w:start w:val="1"/>
      <w:numFmt w:val="lowerLetter"/>
      <w:lvlText w:val="%5."/>
      <w:lvlJc w:val="left"/>
      <w:pPr>
        <w:ind w:left="3780" w:hanging="360"/>
      </w:pPr>
    </w:lvl>
    <w:lvl w:ilvl="5" w:tplc="0421001B">
      <w:start w:val="1"/>
      <w:numFmt w:val="lowerRoman"/>
      <w:lvlText w:val="%6."/>
      <w:lvlJc w:val="right"/>
      <w:pPr>
        <w:ind w:left="4500" w:hanging="180"/>
      </w:pPr>
    </w:lvl>
    <w:lvl w:ilvl="6" w:tplc="0421000F">
      <w:start w:val="1"/>
      <w:numFmt w:val="decimal"/>
      <w:lvlText w:val="%7."/>
      <w:lvlJc w:val="left"/>
      <w:pPr>
        <w:ind w:left="5220" w:hanging="360"/>
      </w:pPr>
    </w:lvl>
    <w:lvl w:ilvl="7" w:tplc="04210019">
      <w:start w:val="1"/>
      <w:numFmt w:val="lowerLetter"/>
      <w:lvlText w:val="%8."/>
      <w:lvlJc w:val="left"/>
      <w:pPr>
        <w:ind w:left="5940" w:hanging="360"/>
      </w:pPr>
    </w:lvl>
    <w:lvl w:ilvl="8" w:tplc="0421001B">
      <w:start w:val="1"/>
      <w:numFmt w:val="lowerRoman"/>
      <w:lvlText w:val="%9."/>
      <w:lvlJc w:val="right"/>
      <w:pPr>
        <w:ind w:left="6660" w:hanging="180"/>
      </w:pPr>
    </w:lvl>
  </w:abstractNum>
  <w:abstractNum w:abstractNumId="3">
    <w:nsid w:val="4189603E"/>
    <w:multiLevelType w:val="multilevel"/>
    <w:tmpl w:val="15C80274"/>
    <w:lvl w:ilvl="0">
      <w:start w:val="1"/>
      <w:numFmt w:val="upperRoman"/>
      <w:pStyle w:val="Heading1"/>
      <w:lvlText w:val="%1."/>
      <w:lvlJc w:val="center"/>
      <w:pPr>
        <w:tabs>
          <w:tab w:val="num" w:pos="576"/>
        </w:tabs>
        <w:ind w:firstLine="216"/>
      </w:pPr>
      <w:rPr>
        <w:rFonts w:ascii="Times New Roman" w:hAnsi="Times New Roman" w:hint="default"/>
        <w:caps w:val="0"/>
        <w:strike w:val="0"/>
        <w:dstrike w:val="0"/>
        <w:vanish w:val="0"/>
        <w:color w:val="000000"/>
        <w:sz w:val="22"/>
        <w:vertAlign w:val="baseline"/>
      </w:rPr>
    </w:lvl>
    <w:lvl w:ilvl="1">
      <w:start w:val="1"/>
      <w:numFmt w:val="upperLetter"/>
      <w:pStyle w:val="Heading2"/>
      <w:lvlText w:val="%2."/>
      <w:lvlJc w:val="left"/>
      <w:pPr>
        <w:tabs>
          <w:tab w:val="num" w:pos="360"/>
        </w:tabs>
        <w:ind w:left="288" w:hanging="288"/>
      </w:pPr>
      <w:rPr>
        <w:rFonts w:ascii="Times New Roman" w:hAnsi="Times New Roman" w:hint="default"/>
        <w:b w:val="0"/>
        <w:i/>
        <w:caps w:val="0"/>
        <w:strike w:val="0"/>
        <w:dstrike w:val="0"/>
        <w:vanish w:val="0"/>
        <w:color w:val="000000"/>
        <w:sz w:val="20"/>
        <w:vertAlign w:val="baseline"/>
      </w:rPr>
    </w:lvl>
    <w:lvl w:ilvl="2">
      <w:start w:val="1"/>
      <w:numFmt w:val="decimal"/>
      <w:pStyle w:val="Heading3"/>
      <w:lvlText w:val="%3)"/>
      <w:lvlJc w:val="left"/>
      <w:pPr>
        <w:tabs>
          <w:tab w:val="num" w:pos="540"/>
        </w:tabs>
        <w:ind w:firstLine="180"/>
      </w:pPr>
      <w:rPr>
        <w:rFonts w:ascii="Times New Roman" w:hAnsi="Times New Roman" w:hint="default"/>
        <w:b w:val="0"/>
        <w:i/>
        <w:caps w:val="0"/>
        <w:strike w:val="0"/>
        <w:dstrike w:val="0"/>
        <w:vanish w:val="0"/>
        <w:color w:val="000000"/>
        <w:sz w:val="20"/>
        <w:vertAlign w:val="baseline"/>
      </w:rPr>
    </w:lvl>
    <w:lvl w:ilvl="3">
      <w:start w:val="1"/>
      <w:numFmt w:val="lowerLetter"/>
      <w:pStyle w:val="Heading4"/>
      <w:lvlText w:val="%4)"/>
      <w:lvlJc w:val="left"/>
      <w:pPr>
        <w:tabs>
          <w:tab w:val="num" w:pos="720"/>
        </w:tabs>
        <w:ind w:firstLine="360"/>
      </w:pPr>
      <w:rPr>
        <w:rFonts w:ascii="Times New Roman" w:hAnsi="Times New Roman" w:hint="default"/>
        <w:b w:val="0"/>
        <w:i/>
        <w:sz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4">
    <w:nsid w:val="47C50FCE"/>
    <w:multiLevelType w:val="hybridMultilevel"/>
    <w:tmpl w:val="3CC26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6">
    <w:nsid w:val="5527077E"/>
    <w:multiLevelType w:val="multilevel"/>
    <w:tmpl w:val="01FED0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5818698A"/>
    <w:multiLevelType w:val="hybridMultilevel"/>
    <w:tmpl w:val="A4E8CF90"/>
    <w:lvl w:ilvl="0" w:tplc="63065DF0">
      <w:start w:val="1"/>
      <w:numFmt w:val="decimal"/>
      <w:lvlText w:val="%1."/>
      <w:lvlJc w:val="left"/>
      <w:pPr>
        <w:tabs>
          <w:tab w:val="num" w:pos="720"/>
        </w:tabs>
        <w:ind w:left="720" w:hanging="360"/>
      </w:pPr>
      <w:rPr>
        <w:rFonts w:ascii="Times New Roman" w:hAnsi="Times New Roman" w:cs="Times New Roman"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5A136406"/>
    <w:multiLevelType w:val="hybridMultilevel"/>
    <w:tmpl w:val="ED1AC8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6C402C58"/>
    <w:multiLevelType w:val="multilevel"/>
    <w:tmpl w:val="F1F87D58"/>
    <w:lvl w:ilvl="0">
      <w:start w:val="1"/>
      <w:numFmt w:val="decimal"/>
      <w:pStyle w:val="figurecaption"/>
      <w:lvlText w:val="Figure %1. "/>
      <w:lvlJc w:val="left"/>
      <w:pPr>
        <w:tabs>
          <w:tab w:val="num" w:pos="720"/>
        </w:tabs>
      </w:pPr>
      <w:rPr>
        <w:rFonts w:ascii="Times New Roman" w:hAnsi="Times New Roman" w:hint="default"/>
        <w:b w:val="0"/>
        <w:i w:val="0"/>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1">
    <w:nsid w:val="71482B10"/>
    <w:multiLevelType w:val="hybridMultilevel"/>
    <w:tmpl w:val="2D2E92FA"/>
    <w:lvl w:ilvl="0" w:tplc="0B3E93BC">
      <w:start w:val="1"/>
      <w:numFmt w:val="lowerLetter"/>
      <w:lvlText w:val="(%1)"/>
      <w:lvlJc w:val="left"/>
      <w:pPr>
        <w:ind w:left="2160" w:hanging="1515"/>
      </w:pPr>
      <w:rPr>
        <w:rFonts w:hint="default"/>
      </w:rPr>
    </w:lvl>
    <w:lvl w:ilvl="1" w:tplc="04210019" w:tentative="1">
      <w:start w:val="1"/>
      <w:numFmt w:val="lowerLetter"/>
      <w:lvlText w:val="%2."/>
      <w:lvlJc w:val="left"/>
      <w:pPr>
        <w:ind w:left="1725" w:hanging="360"/>
      </w:pPr>
    </w:lvl>
    <w:lvl w:ilvl="2" w:tplc="0421001B" w:tentative="1">
      <w:start w:val="1"/>
      <w:numFmt w:val="lowerRoman"/>
      <w:lvlText w:val="%3."/>
      <w:lvlJc w:val="right"/>
      <w:pPr>
        <w:ind w:left="2445" w:hanging="180"/>
      </w:pPr>
    </w:lvl>
    <w:lvl w:ilvl="3" w:tplc="0421000F" w:tentative="1">
      <w:start w:val="1"/>
      <w:numFmt w:val="decimal"/>
      <w:lvlText w:val="%4."/>
      <w:lvlJc w:val="left"/>
      <w:pPr>
        <w:ind w:left="3165" w:hanging="360"/>
      </w:pPr>
    </w:lvl>
    <w:lvl w:ilvl="4" w:tplc="04210019" w:tentative="1">
      <w:start w:val="1"/>
      <w:numFmt w:val="lowerLetter"/>
      <w:lvlText w:val="%5."/>
      <w:lvlJc w:val="left"/>
      <w:pPr>
        <w:ind w:left="3885" w:hanging="360"/>
      </w:pPr>
    </w:lvl>
    <w:lvl w:ilvl="5" w:tplc="0421001B" w:tentative="1">
      <w:start w:val="1"/>
      <w:numFmt w:val="lowerRoman"/>
      <w:lvlText w:val="%6."/>
      <w:lvlJc w:val="right"/>
      <w:pPr>
        <w:ind w:left="4605" w:hanging="180"/>
      </w:pPr>
    </w:lvl>
    <w:lvl w:ilvl="6" w:tplc="0421000F" w:tentative="1">
      <w:start w:val="1"/>
      <w:numFmt w:val="decimal"/>
      <w:lvlText w:val="%7."/>
      <w:lvlJc w:val="left"/>
      <w:pPr>
        <w:ind w:left="5325" w:hanging="360"/>
      </w:pPr>
    </w:lvl>
    <w:lvl w:ilvl="7" w:tplc="04210019" w:tentative="1">
      <w:start w:val="1"/>
      <w:numFmt w:val="lowerLetter"/>
      <w:lvlText w:val="%8."/>
      <w:lvlJc w:val="left"/>
      <w:pPr>
        <w:ind w:left="6045" w:hanging="360"/>
      </w:pPr>
    </w:lvl>
    <w:lvl w:ilvl="8" w:tplc="0421001B" w:tentative="1">
      <w:start w:val="1"/>
      <w:numFmt w:val="lowerRoman"/>
      <w:lvlText w:val="%9."/>
      <w:lvlJc w:val="right"/>
      <w:pPr>
        <w:ind w:left="6765" w:hanging="180"/>
      </w:pPr>
    </w:lvl>
  </w:abstractNum>
  <w:abstractNum w:abstractNumId="12">
    <w:nsid w:val="75AE572C"/>
    <w:multiLevelType w:val="multilevel"/>
    <w:tmpl w:val="D994809C"/>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3"/>
  </w:num>
  <w:num w:numId="3">
    <w:abstractNumId w:val="5"/>
  </w:num>
  <w:num w:numId="4">
    <w:abstractNumId w:val="10"/>
  </w:num>
  <w:num w:numId="5">
    <w:abstractNumId w:val="6"/>
  </w:num>
  <w:num w:numId="6">
    <w:abstractNumId w:val="1"/>
  </w:num>
  <w:num w:numId="7">
    <w:abstractNumId w:val="8"/>
  </w:num>
  <w:num w:numId="8">
    <w:abstractNumId w:val="7"/>
  </w:num>
  <w:num w:numId="9">
    <w:abstractNumId w:val="0"/>
  </w:num>
  <w:num w:numId="10">
    <w:abstractNumId w:val="11"/>
  </w:num>
  <w:num w:numId="11">
    <w:abstractNumId w:val="12"/>
  </w:num>
  <w:num w:numId="12">
    <w:abstractNumId w:val="4"/>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0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08A"/>
    <w:rsid w:val="00011CA8"/>
    <w:rsid w:val="00042559"/>
    <w:rsid w:val="00043034"/>
    <w:rsid w:val="000449F6"/>
    <w:rsid w:val="00052F49"/>
    <w:rsid w:val="000714D0"/>
    <w:rsid w:val="00074E2E"/>
    <w:rsid w:val="00090E0E"/>
    <w:rsid w:val="000B2556"/>
    <w:rsid w:val="000C6E48"/>
    <w:rsid w:val="000E034E"/>
    <w:rsid w:val="000E1F14"/>
    <w:rsid w:val="00125F2C"/>
    <w:rsid w:val="00131A8A"/>
    <w:rsid w:val="00142606"/>
    <w:rsid w:val="00144D91"/>
    <w:rsid w:val="001545E7"/>
    <w:rsid w:val="00155949"/>
    <w:rsid w:val="00167717"/>
    <w:rsid w:val="00172ADC"/>
    <w:rsid w:val="00173688"/>
    <w:rsid w:val="00190D9E"/>
    <w:rsid w:val="00190ECC"/>
    <w:rsid w:val="0019228F"/>
    <w:rsid w:val="001D5BC9"/>
    <w:rsid w:val="001E37A6"/>
    <w:rsid w:val="001E54A0"/>
    <w:rsid w:val="00230C8D"/>
    <w:rsid w:val="00231AF2"/>
    <w:rsid w:val="00235EB3"/>
    <w:rsid w:val="00243380"/>
    <w:rsid w:val="002557B5"/>
    <w:rsid w:val="00261562"/>
    <w:rsid w:val="00264497"/>
    <w:rsid w:val="002714E4"/>
    <w:rsid w:val="00287671"/>
    <w:rsid w:val="00292798"/>
    <w:rsid w:val="002954BB"/>
    <w:rsid w:val="002A1FBD"/>
    <w:rsid w:val="002A2302"/>
    <w:rsid w:val="002A5BA8"/>
    <w:rsid w:val="002B2C39"/>
    <w:rsid w:val="002C2BF2"/>
    <w:rsid w:val="002C5B17"/>
    <w:rsid w:val="002F2B67"/>
    <w:rsid w:val="00302597"/>
    <w:rsid w:val="00303069"/>
    <w:rsid w:val="003062E7"/>
    <w:rsid w:val="0031019F"/>
    <w:rsid w:val="003225A9"/>
    <w:rsid w:val="00326A70"/>
    <w:rsid w:val="00352E63"/>
    <w:rsid w:val="00356E2B"/>
    <w:rsid w:val="0036366E"/>
    <w:rsid w:val="003745A7"/>
    <w:rsid w:val="00374A80"/>
    <w:rsid w:val="003817D0"/>
    <w:rsid w:val="003878CF"/>
    <w:rsid w:val="0039308F"/>
    <w:rsid w:val="003B1867"/>
    <w:rsid w:val="003B3D6B"/>
    <w:rsid w:val="003B6A3F"/>
    <w:rsid w:val="003D0078"/>
    <w:rsid w:val="003D0D98"/>
    <w:rsid w:val="003D58A7"/>
    <w:rsid w:val="003E3FCF"/>
    <w:rsid w:val="0040155C"/>
    <w:rsid w:val="00402C43"/>
    <w:rsid w:val="00416BA4"/>
    <w:rsid w:val="00437C8B"/>
    <w:rsid w:val="00442AD2"/>
    <w:rsid w:val="00445AC7"/>
    <w:rsid w:val="00455C73"/>
    <w:rsid w:val="0046255C"/>
    <w:rsid w:val="00475BF2"/>
    <w:rsid w:val="004827CF"/>
    <w:rsid w:val="00487314"/>
    <w:rsid w:val="004A1A69"/>
    <w:rsid w:val="004E3143"/>
    <w:rsid w:val="004E373E"/>
    <w:rsid w:val="00501AF7"/>
    <w:rsid w:val="00501F5A"/>
    <w:rsid w:val="00503F45"/>
    <w:rsid w:val="00506B2C"/>
    <w:rsid w:val="00521650"/>
    <w:rsid w:val="00557DDE"/>
    <w:rsid w:val="005733A4"/>
    <w:rsid w:val="00580CA5"/>
    <w:rsid w:val="005843EE"/>
    <w:rsid w:val="005A0787"/>
    <w:rsid w:val="005A381D"/>
    <w:rsid w:val="005A4442"/>
    <w:rsid w:val="005A6218"/>
    <w:rsid w:val="005B7C84"/>
    <w:rsid w:val="005C508A"/>
    <w:rsid w:val="005E323C"/>
    <w:rsid w:val="005F3190"/>
    <w:rsid w:val="005F7D62"/>
    <w:rsid w:val="00610BFB"/>
    <w:rsid w:val="00623A43"/>
    <w:rsid w:val="0063015A"/>
    <w:rsid w:val="00636B8C"/>
    <w:rsid w:val="0064002C"/>
    <w:rsid w:val="00661E5E"/>
    <w:rsid w:val="0067151A"/>
    <w:rsid w:val="0069373D"/>
    <w:rsid w:val="006A234C"/>
    <w:rsid w:val="006A39AC"/>
    <w:rsid w:val="006A684F"/>
    <w:rsid w:val="006B27C8"/>
    <w:rsid w:val="006B2EEA"/>
    <w:rsid w:val="006B678E"/>
    <w:rsid w:val="006D4828"/>
    <w:rsid w:val="006D4BEE"/>
    <w:rsid w:val="006F6374"/>
    <w:rsid w:val="007058CB"/>
    <w:rsid w:val="00725F8B"/>
    <w:rsid w:val="007321EC"/>
    <w:rsid w:val="00751B07"/>
    <w:rsid w:val="007956A0"/>
    <w:rsid w:val="007A16C8"/>
    <w:rsid w:val="007A5167"/>
    <w:rsid w:val="007A7461"/>
    <w:rsid w:val="007B0D92"/>
    <w:rsid w:val="007B2ECC"/>
    <w:rsid w:val="007D5619"/>
    <w:rsid w:val="007E355D"/>
    <w:rsid w:val="007E5257"/>
    <w:rsid w:val="008143E9"/>
    <w:rsid w:val="00825CD3"/>
    <w:rsid w:val="00826C12"/>
    <w:rsid w:val="00830CDC"/>
    <w:rsid w:val="008316D0"/>
    <w:rsid w:val="00836565"/>
    <w:rsid w:val="00845A3D"/>
    <w:rsid w:val="00877C83"/>
    <w:rsid w:val="00884A2F"/>
    <w:rsid w:val="00892370"/>
    <w:rsid w:val="008926A4"/>
    <w:rsid w:val="008A2D6C"/>
    <w:rsid w:val="008A387B"/>
    <w:rsid w:val="008B1D8F"/>
    <w:rsid w:val="008B32D8"/>
    <w:rsid w:val="008B6E54"/>
    <w:rsid w:val="008D00A2"/>
    <w:rsid w:val="008D0891"/>
    <w:rsid w:val="008F295B"/>
    <w:rsid w:val="008F7240"/>
    <w:rsid w:val="00902DA9"/>
    <w:rsid w:val="00926E74"/>
    <w:rsid w:val="0094638A"/>
    <w:rsid w:val="00976394"/>
    <w:rsid w:val="0098058B"/>
    <w:rsid w:val="00980AB7"/>
    <w:rsid w:val="009A16D5"/>
    <w:rsid w:val="009A335B"/>
    <w:rsid w:val="009A4692"/>
    <w:rsid w:val="009C1CEB"/>
    <w:rsid w:val="009C4A45"/>
    <w:rsid w:val="009D25AF"/>
    <w:rsid w:val="009D40E1"/>
    <w:rsid w:val="009D4598"/>
    <w:rsid w:val="009E2131"/>
    <w:rsid w:val="009E386A"/>
    <w:rsid w:val="00A04D09"/>
    <w:rsid w:val="00A05E1A"/>
    <w:rsid w:val="00A2288A"/>
    <w:rsid w:val="00A43C10"/>
    <w:rsid w:val="00A51C19"/>
    <w:rsid w:val="00A54889"/>
    <w:rsid w:val="00A70276"/>
    <w:rsid w:val="00A729C3"/>
    <w:rsid w:val="00A923D6"/>
    <w:rsid w:val="00A96B00"/>
    <w:rsid w:val="00AC3285"/>
    <w:rsid w:val="00AC7E2B"/>
    <w:rsid w:val="00AD171A"/>
    <w:rsid w:val="00AD4740"/>
    <w:rsid w:val="00AE6E27"/>
    <w:rsid w:val="00B00496"/>
    <w:rsid w:val="00B12318"/>
    <w:rsid w:val="00B15868"/>
    <w:rsid w:val="00B25F87"/>
    <w:rsid w:val="00B407AA"/>
    <w:rsid w:val="00B70753"/>
    <w:rsid w:val="00B905DC"/>
    <w:rsid w:val="00BA6E6A"/>
    <w:rsid w:val="00BB2372"/>
    <w:rsid w:val="00BB44B0"/>
    <w:rsid w:val="00BD3E03"/>
    <w:rsid w:val="00BD462E"/>
    <w:rsid w:val="00BD4A5E"/>
    <w:rsid w:val="00BE073C"/>
    <w:rsid w:val="00BF719C"/>
    <w:rsid w:val="00C1382E"/>
    <w:rsid w:val="00C14B80"/>
    <w:rsid w:val="00C23C05"/>
    <w:rsid w:val="00C27F63"/>
    <w:rsid w:val="00C31692"/>
    <w:rsid w:val="00C37E65"/>
    <w:rsid w:val="00C4685C"/>
    <w:rsid w:val="00C474E8"/>
    <w:rsid w:val="00C71B68"/>
    <w:rsid w:val="00C86C72"/>
    <w:rsid w:val="00CB4A62"/>
    <w:rsid w:val="00CB50C3"/>
    <w:rsid w:val="00CC49BC"/>
    <w:rsid w:val="00CD0722"/>
    <w:rsid w:val="00CD4C02"/>
    <w:rsid w:val="00CD7080"/>
    <w:rsid w:val="00CE3D1C"/>
    <w:rsid w:val="00D12CB3"/>
    <w:rsid w:val="00D22FF5"/>
    <w:rsid w:val="00D30C83"/>
    <w:rsid w:val="00D327CC"/>
    <w:rsid w:val="00D34CDA"/>
    <w:rsid w:val="00D5299D"/>
    <w:rsid w:val="00D547BE"/>
    <w:rsid w:val="00D6324D"/>
    <w:rsid w:val="00DA50E6"/>
    <w:rsid w:val="00DB0D31"/>
    <w:rsid w:val="00DB2E35"/>
    <w:rsid w:val="00DB45F8"/>
    <w:rsid w:val="00DB7584"/>
    <w:rsid w:val="00DC21AA"/>
    <w:rsid w:val="00DC248A"/>
    <w:rsid w:val="00DD49BD"/>
    <w:rsid w:val="00DD734F"/>
    <w:rsid w:val="00E018F5"/>
    <w:rsid w:val="00E22066"/>
    <w:rsid w:val="00E34966"/>
    <w:rsid w:val="00E52A48"/>
    <w:rsid w:val="00E57E47"/>
    <w:rsid w:val="00E6006E"/>
    <w:rsid w:val="00E60EE8"/>
    <w:rsid w:val="00E62096"/>
    <w:rsid w:val="00E77FAB"/>
    <w:rsid w:val="00E90735"/>
    <w:rsid w:val="00EA1C3F"/>
    <w:rsid w:val="00EA614D"/>
    <w:rsid w:val="00EB44CB"/>
    <w:rsid w:val="00EB4B28"/>
    <w:rsid w:val="00EC2D6B"/>
    <w:rsid w:val="00ED2B58"/>
    <w:rsid w:val="00F366C3"/>
    <w:rsid w:val="00F47D10"/>
    <w:rsid w:val="00F54936"/>
    <w:rsid w:val="00F57613"/>
    <w:rsid w:val="00F602BE"/>
    <w:rsid w:val="00F63546"/>
    <w:rsid w:val="00F650FB"/>
    <w:rsid w:val="00F725FD"/>
    <w:rsid w:val="00F87792"/>
    <w:rsid w:val="00F916FB"/>
    <w:rsid w:val="00FA60EA"/>
    <w:rsid w:val="00FB188F"/>
    <w:rsid w:val="00FB5390"/>
    <w:rsid w:val="00FC05A4"/>
    <w:rsid w:val="00FC3ED1"/>
    <w:rsid w:val="00FC5EAD"/>
    <w:rsid w:val="00FC6BB0"/>
    <w:rsid w:val="00FE0DAC"/>
    <w:rsid w:val="00FE26F3"/>
    <w:rsid w:val="00FE35F0"/>
    <w:rsid w:val="00FE759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E35"/>
    <w:pPr>
      <w:jc w:val="center"/>
    </w:pPr>
  </w:style>
  <w:style w:type="paragraph" w:styleId="Heading1">
    <w:name w:val="heading 1"/>
    <w:basedOn w:val="Normal"/>
    <w:next w:val="Normal"/>
    <w:qFormat/>
    <w:rsid w:val="00AD4797"/>
    <w:pPr>
      <w:keepNext/>
      <w:keepLines/>
      <w:numPr>
        <w:numId w:val="2"/>
      </w:numPr>
      <w:tabs>
        <w:tab w:val="left" w:pos="216"/>
      </w:tabs>
      <w:spacing w:before="160" w:after="80"/>
      <w:outlineLvl w:val="0"/>
    </w:pPr>
    <w:rPr>
      <w:smallCaps/>
      <w:noProof/>
    </w:rPr>
  </w:style>
  <w:style w:type="paragraph" w:styleId="Heading2">
    <w:name w:val="heading 2"/>
    <w:basedOn w:val="Normal"/>
    <w:next w:val="Normal"/>
    <w:qFormat/>
    <w:rsid w:val="00AD4797"/>
    <w:pPr>
      <w:keepNext/>
      <w:keepLines/>
      <w:numPr>
        <w:ilvl w:val="1"/>
        <w:numId w:val="2"/>
      </w:numPr>
      <w:spacing w:before="120" w:after="60"/>
      <w:jc w:val="left"/>
      <w:outlineLvl w:val="1"/>
    </w:pPr>
    <w:rPr>
      <w:i/>
      <w:noProof/>
    </w:rPr>
  </w:style>
  <w:style w:type="paragraph" w:styleId="Heading3">
    <w:name w:val="heading 3"/>
    <w:basedOn w:val="Normal"/>
    <w:next w:val="Normal"/>
    <w:qFormat/>
    <w:rsid w:val="00AD4797"/>
    <w:pPr>
      <w:numPr>
        <w:ilvl w:val="2"/>
        <w:numId w:val="2"/>
      </w:numPr>
      <w:spacing w:line="240" w:lineRule="exact"/>
      <w:jc w:val="both"/>
      <w:outlineLvl w:val="2"/>
    </w:pPr>
    <w:rPr>
      <w:i/>
      <w:noProof/>
    </w:rPr>
  </w:style>
  <w:style w:type="paragraph" w:styleId="Heading4">
    <w:name w:val="heading 4"/>
    <w:basedOn w:val="Normal"/>
    <w:next w:val="Normal"/>
    <w:qFormat/>
    <w:rsid w:val="00AD4797"/>
    <w:pPr>
      <w:numPr>
        <w:ilvl w:val="3"/>
        <w:numId w:val="2"/>
      </w:numPr>
      <w:spacing w:before="40" w:after="40"/>
      <w:jc w:val="both"/>
      <w:outlineLvl w:val="3"/>
    </w:pPr>
    <w:rPr>
      <w:i/>
      <w:noProof/>
    </w:rPr>
  </w:style>
  <w:style w:type="paragraph" w:styleId="Heading5">
    <w:name w:val="heading 5"/>
    <w:basedOn w:val="Normal"/>
    <w:next w:val="Normal"/>
    <w:qFormat/>
    <w:rsid w:val="00AD4797"/>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AD4797"/>
    <w:pPr>
      <w:spacing w:after="200"/>
      <w:jc w:val="both"/>
    </w:pPr>
    <w:rPr>
      <w:b/>
      <w:sz w:val="18"/>
    </w:rPr>
  </w:style>
  <w:style w:type="paragraph" w:customStyle="1" w:styleId="Affiliation">
    <w:name w:val="Affiliation"/>
    <w:rsid w:val="00AD4797"/>
    <w:pPr>
      <w:jc w:val="center"/>
    </w:pPr>
  </w:style>
  <w:style w:type="paragraph" w:customStyle="1" w:styleId="Author">
    <w:name w:val="Author"/>
    <w:rsid w:val="00AD4797"/>
    <w:pPr>
      <w:spacing w:before="360" w:after="40"/>
      <w:jc w:val="center"/>
    </w:pPr>
    <w:rPr>
      <w:sz w:val="22"/>
    </w:rPr>
  </w:style>
  <w:style w:type="paragraph" w:styleId="BodyText">
    <w:name w:val="Body Text"/>
    <w:basedOn w:val="Normal"/>
    <w:link w:val="BodyTextChar"/>
    <w:rsid w:val="00AD4797"/>
    <w:pPr>
      <w:spacing w:after="50" w:line="221" w:lineRule="auto"/>
      <w:ind w:firstLine="202"/>
      <w:jc w:val="both"/>
    </w:pPr>
    <w:rPr>
      <w:snapToGrid w:val="0"/>
      <w:spacing w:val="-1"/>
    </w:rPr>
  </w:style>
  <w:style w:type="paragraph" w:customStyle="1" w:styleId="equation">
    <w:name w:val="equation"/>
    <w:basedOn w:val="Normal"/>
    <w:rsid w:val="00AD4797"/>
    <w:pPr>
      <w:tabs>
        <w:tab w:val="center" w:pos="2520"/>
        <w:tab w:val="right" w:pos="5040"/>
      </w:tabs>
      <w:spacing w:before="240" w:after="240" w:line="216" w:lineRule="auto"/>
    </w:pPr>
  </w:style>
  <w:style w:type="paragraph" w:customStyle="1" w:styleId="figurecaption">
    <w:name w:val="figure caption"/>
    <w:rsid w:val="00AD4797"/>
    <w:pPr>
      <w:numPr>
        <w:numId w:val="1"/>
      </w:numPr>
      <w:spacing w:before="80" w:after="200"/>
      <w:jc w:val="center"/>
    </w:pPr>
    <w:rPr>
      <w:sz w:val="16"/>
    </w:rPr>
  </w:style>
  <w:style w:type="paragraph" w:customStyle="1" w:styleId="papertitle">
    <w:name w:val="paper title"/>
    <w:rsid w:val="00AD4797"/>
    <w:pPr>
      <w:spacing w:after="120"/>
      <w:jc w:val="center"/>
    </w:pPr>
    <w:rPr>
      <w:sz w:val="48"/>
    </w:rPr>
  </w:style>
  <w:style w:type="paragraph" w:customStyle="1" w:styleId="references">
    <w:name w:val="references"/>
    <w:rsid w:val="00AD4797"/>
    <w:pPr>
      <w:numPr>
        <w:numId w:val="3"/>
      </w:numPr>
      <w:spacing w:after="40" w:line="180" w:lineRule="exact"/>
      <w:jc w:val="both"/>
    </w:pPr>
    <w:rPr>
      <w:sz w:val="16"/>
    </w:rPr>
  </w:style>
  <w:style w:type="paragraph" w:customStyle="1" w:styleId="tablecolhead">
    <w:name w:val="table col head"/>
    <w:basedOn w:val="Normal"/>
    <w:rsid w:val="00AD4797"/>
    <w:rPr>
      <w:b/>
      <w:sz w:val="16"/>
    </w:rPr>
  </w:style>
  <w:style w:type="paragraph" w:customStyle="1" w:styleId="tablecolsubhead">
    <w:name w:val="table col subhead"/>
    <w:basedOn w:val="tablecolhead"/>
    <w:rsid w:val="00AD4797"/>
    <w:rPr>
      <w:i/>
      <w:sz w:val="15"/>
    </w:rPr>
  </w:style>
  <w:style w:type="paragraph" w:customStyle="1" w:styleId="tablecopy">
    <w:name w:val="table copy"/>
    <w:rsid w:val="00AD4797"/>
    <w:pPr>
      <w:jc w:val="both"/>
    </w:pPr>
    <w:rPr>
      <w:sz w:val="16"/>
    </w:rPr>
  </w:style>
  <w:style w:type="paragraph" w:customStyle="1" w:styleId="tablehead">
    <w:name w:val="table head"/>
    <w:rsid w:val="00AD4797"/>
    <w:pPr>
      <w:numPr>
        <w:numId w:val="4"/>
      </w:numPr>
      <w:spacing w:before="240" w:after="120" w:line="216" w:lineRule="auto"/>
      <w:jc w:val="center"/>
    </w:pPr>
    <w:rPr>
      <w:smallCaps/>
      <w:sz w:val="16"/>
    </w:rPr>
  </w:style>
  <w:style w:type="character" w:styleId="FootnoteReference">
    <w:name w:val="footnote reference"/>
    <w:semiHidden/>
    <w:rsid w:val="00AD4797"/>
    <w:rPr>
      <w:vertAlign w:val="superscript"/>
    </w:rPr>
  </w:style>
  <w:style w:type="character" w:styleId="Hyperlink">
    <w:name w:val="Hyperlink"/>
    <w:rsid w:val="003B2C60"/>
    <w:rPr>
      <w:color w:val="0000FF"/>
      <w:u w:val="single"/>
    </w:rPr>
  </w:style>
  <w:style w:type="paragraph" w:styleId="Header">
    <w:name w:val="header"/>
    <w:basedOn w:val="Normal"/>
    <w:link w:val="HeaderChar"/>
    <w:uiPriority w:val="99"/>
    <w:rsid w:val="00343DF6"/>
    <w:pPr>
      <w:tabs>
        <w:tab w:val="center" w:pos="4153"/>
        <w:tab w:val="right" w:pos="8306"/>
      </w:tabs>
      <w:snapToGrid w:val="0"/>
    </w:pPr>
    <w:rPr>
      <w:sz w:val="18"/>
      <w:szCs w:val="18"/>
    </w:rPr>
  </w:style>
  <w:style w:type="paragraph" w:styleId="Footer">
    <w:name w:val="footer"/>
    <w:basedOn w:val="Normal"/>
    <w:rsid w:val="00CF4080"/>
    <w:pPr>
      <w:tabs>
        <w:tab w:val="center" w:pos="4153"/>
        <w:tab w:val="right" w:pos="8306"/>
      </w:tabs>
      <w:snapToGrid w:val="0"/>
      <w:jc w:val="left"/>
    </w:pPr>
    <w:rPr>
      <w:sz w:val="18"/>
      <w:szCs w:val="18"/>
    </w:rPr>
  </w:style>
  <w:style w:type="character" w:customStyle="1" w:styleId="BodyTextChar">
    <w:name w:val="Body Text Char"/>
    <w:link w:val="BodyText"/>
    <w:rsid w:val="00043034"/>
    <w:rPr>
      <w:snapToGrid/>
      <w:spacing w:val="-1"/>
      <w:lang w:val="en-US" w:eastAsia="en-US"/>
    </w:rPr>
  </w:style>
  <w:style w:type="character" w:customStyle="1" w:styleId="HeaderChar">
    <w:name w:val="Header Char"/>
    <w:link w:val="Header"/>
    <w:uiPriority w:val="99"/>
    <w:rsid w:val="00FB188F"/>
    <w:rPr>
      <w:sz w:val="18"/>
      <w:szCs w:val="18"/>
    </w:rPr>
  </w:style>
  <w:style w:type="paragraph" w:styleId="BalloonText">
    <w:name w:val="Balloon Text"/>
    <w:basedOn w:val="Normal"/>
    <w:link w:val="BalloonTextChar"/>
    <w:uiPriority w:val="99"/>
    <w:semiHidden/>
    <w:unhideWhenUsed/>
    <w:rsid w:val="00E018F5"/>
    <w:rPr>
      <w:rFonts w:ascii="Tahoma" w:hAnsi="Tahoma" w:cs="Tahoma"/>
      <w:sz w:val="16"/>
      <w:szCs w:val="16"/>
    </w:rPr>
  </w:style>
  <w:style w:type="character" w:customStyle="1" w:styleId="BalloonTextChar">
    <w:name w:val="Balloon Text Char"/>
    <w:link w:val="BalloonText"/>
    <w:uiPriority w:val="99"/>
    <w:semiHidden/>
    <w:rsid w:val="00E018F5"/>
    <w:rPr>
      <w:rFonts w:ascii="Tahoma" w:hAnsi="Tahoma" w:cs="Tahoma"/>
      <w:sz w:val="16"/>
      <w:szCs w:val="16"/>
    </w:rPr>
  </w:style>
  <w:style w:type="paragraph" w:customStyle="1" w:styleId="Reference">
    <w:name w:val="Reference"/>
    <w:basedOn w:val="Normal"/>
    <w:uiPriority w:val="99"/>
    <w:rsid w:val="005F7D62"/>
    <w:pPr>
      <w:tabs>
        <w:tab w:val="left" w:pos="454"/>
        <w:tab w:val="left" w:pos="510"/>
        <w:tab w:val="left" w:pos="624"/>
        <w:tab w:val="left" w:pos="737"/>
        <w:tab w:val="left" w:pos="907"/>
      </w:tabs>
      <w:suppressAutoHyphens/>
      <w:autoSpaceDE w:val="0"/>
      <w:autoSpaceDN w:val="0"/>
      <w:adjustRightInd w:val="0"/>
      <w:spacing w:before="57" w:after="57" w:line="288" w:lineRule="auto"/>
      <w:ind w:left="454" w:hanging="454"/>
      <w:jc w:val="both"/>
      <w:textAlignment w:val="center"/>
    </w:pPr>
    <w:rPr>
      <w:color w:val="000000"/>
      <w:sz w:val="16"/>
      <w:szCs w:val="16"/>
      <w:lang w:val="en-GB"/>
    </w:rPr>
  </w:style>
  <w:style w:type="paragraph" w:styleId="Title">
    <w:name w:val="Title"/>
    <w:basedOn w:val="Normal"/>
    <w:link w:val="TitleChar"/>
    <w:uiPriority w:val="99"/>
    <w:qFormat/>
    <w:rsid w:val="00CB4A62"/>
    <w:pPr>
      <w:suppressAutoHyphens/>
      <w:autoSpaceDE w:val="0"/>
      <w:autoSpaceDN w:val="0"/>
      <w:adjustRightInd w:val="0"/>
      <w:spacing w:after="320" w:line="288" w:lineRule="auto"/>
      <w:textAlignment w:val="center"/>
    </w:pPr>
    <w:rPr>
      <w:color w:val="000000"/>
      <w:sz w:val="48"/>
      <w:szCs w:val="48"/>
      <w:lang w:val="en-GB"/>
    </w:rPr>
  </w:style>
  <w:style w:type="character" w:customStyle="1" w:styleId="TitleChar">
    <w:name w:val="Title Char"/>
    <w:link w:val="Title"/>
    <w:uiPriority w:val="99"/>
    <w:rsid w:val="00CB4A62"/>
    <w:rPr>
      <w:color w:val="000000"/>
      <w:sz w:val="48"/>
      <w:szCs w:val="48"/>
      <w:lang w:val="en-GB"/>
    </w:rPr>
  </w:style>
  <w:style w:type="paragraph" w:customStyle="1" w:styleId="Authors">
    <w:name w:val="Authors"/>
    <w:basedOn w:val="Normal"/>
    <w:uiPriority w:val="99"/>
    <w:rsid w:val="00CB4A62"/>
    <w:pPr>
      <w:suppressAutoHyphens/>
      <w:autoSpaceDE w:val="0"/>
      <w:autoSpaceDN w:val="0"/>
      <w:adjustRightInd w:val="0"/>
      <w:spacing w:line="288" w:lineRule="auto"/>
      <w:textAlignment w:val="center"/>
    </w:pPr>
    <w:rPr>
      <w:color w:val="000000"/>
      <w:lang w:val="en-GB"/>
    </w:rPr>
  </w:style>
  <w:style w:type="paragraph" w:customStyle="1" w:styleId="Email">
    <w:name w:val="Email"/>
    <w:basedOn w:val="Authors"/>
    <w:uiPriority w:val="99"/>
    <w:rsid w:val="00CB4A62"/>
    <w:pPr>
      <w:spacing w:after="640"/>
    </w:pPr>
  </w:style>
  <w:style w:type="character" w:customStyle="1" w:styleId="Superskrip">
    <w:name w:val="Superskrip"/>
    <w:uiPriority w:val="99"/>
    <w:rsid w:val="00CB4A62"/>
    <w:rPr>
      <w:rFonts w:ascii="Times New Roman" w:hAnsi="Times New Roman" w:cs="Times New Roman"/>
      <w:sz w:val="20"/>
      <w:szCs w:val="20"/>
      <w:vertAlign w:val="superscript"/>
    </w:rPr>
  </w:style>
  <w:style w:type="paragraph" w:customStyle="1" w:styleId="RunText1">
    <w:name w:val="Run Text1"/>
    <w:basedOn w:val="Normal"/>
    <w:uiPriority w:val="99"/>
    <w:rsid w:val="00B905DC"/>
    <w:pPr>
      <w:suppressAutoHyphens/>
      <w:autoSpaceDE w:val="0"/>
      <w:autoSpaceDN w:val="0"/>
      <w:adjustRightInd w:val="0"/>
      <w:spacing w:line="200" w:lineRule="atLeast"/>
      <w:jc w:val="both"/>
      <w:textAlignment w:val="center"/>
    </w:pPr>
    <w:rPr>
      <w:color w:val="000000"/>
      <w:lang w:val="en-GB"/>
    </w:rPr>
  </w:style>
  <w:style w:type="paragraph" w:styleId="Caption">
    <w:name w:val="caption"/>
    <w:basedOn w:val="Normal"/>
    <w:next w:val="Normal"/>
    <w:uiPriority w:val="35"/>
    <w:unhideWhenUsed/>
    <w:qFormat/>
    <w:rsid w:val="00830CDC"/>
    <w:pPr>
      <w:spacing w:after="200"/>
    </w:pPr>
    <w:rPr>
      <w:i/>
      <w:iCs/>
      <w:color w:val="1F497D"/>
      <w:sz w:val="18"/>
      <w:szCs w:val="18"/>
    </w:rPr>
  </w:style>
  <w:style w:type="paragraph" w:styleId="ListParagraph">
    <w:name w:val="List Paragraph"/>
    <w:basedOn w:val="Normal"/>
    <w:uiPriority w:val="34"/>
    <w:qFormat/>
    <w:rsid w:val="00303069"/>
    <w:pPr>
      <w:spacing w:after="200" w:line="276" w:lineRule="auto"/>
      <w:ind w:left="720"/>
      <w:contextualSpacing/>
      <w:jc w:val="left"/>
    </w:pPr>
    <w:rPr>
      <w:rFonts w:ascii="Calibri" w:eastAsia="Times New Roman" w:hAnsi="Calibri"/>
      <w:sz w:val="22"/>
      <w:szCs w:val="22"/>
    </w:rPr>
  </w:style>
  <w:style w:type="paragraph" w:customStyle="1" w:styleId="Default">
    <w:name w:val="Default"/>
    <w:rsid w:val="00C474E8"/>
    <w:pPr>
      <w:autoSpaceDE w:val="0"/>
      <w:autoSpaceDN w:val="0"/>
      <w:adjustRightInd w:val="0"/>
    </w:pPr>
    <w:rPr>
      <w:rFonts w:eastAsiaTheme="minorHAnsi"/>
      <w:color w:val="000000"/>
      <w:sz w:val="24"/>
      <w:szCs w:val="24"/>
    </w:rPr>
  </w:style>
  <w:style w:type="paragraph" w:customStyle="1" w:styleId="SNYuBeSectionHeading">
    <w:name w:val="SNYuBe Section Heading"/>
    <w:basedOn w:val="Normal"/>
    <w:next w:val="Normal"/>
    <w:link w:val="SNYuBeSectionHeadingChar"/>
    <w:autoRedefine/>
    <w:rsid w:val="00C474E8"/>
    <w:pPr>
      <w:autoSpaceDE w:val="0"/>
      <w:autoSpaceDN w:val="0"/>
      <w:spacing w:before="360" w:after="120"/>
      <w:jc w:val="both"/>
    </w:pPr>
    <w:rPr>
      <w:rFonts w:ascii="Arial Narrow" w:eastAsia="Times New Roman" w:hAnsi="Arial Narrow"/>
      <w:b/>
      <w:bCs/>
      <w:sz w:val="24"/>
      <w:szCs w:val="24"/>
    </w:rPr>
  </w:style>
  <w:style w:type="character" w:customStyle="1" w:styleId="SNYuBeSectionHeadingChar">
    <w:name w:val="SNYuBe Section Heading Char"/>
    <w:link w:val="SNYuBeSectionHeading"/>
    <w:rsid w:val="00C474E8"/>
    <w:rPr>
      <w:rFonts w:ascii="Arial Narrow" w:eastAsia="Times New Roman" w:hAnsi="Arial Narrow"/>
      <w:b/>
      <w:bCs/>
      <w:sz w:val="24"/>
      <w:szCs w:val="24"/>
    </w:rPr>
  </w:style>
  <w:style w:type="paragraph" w:styleId="NoSpacing">
    <w:name w:val="No Spacing"/>
    <w:uiPriority w:val="1"/>
    <w:qFormat/>
    <w:rsid w:val="00C474E8"/>
    <w:rPr>
      <w:rFonts w:asciiTheme="minorHAnsi" w:eastAsiaTheme="minorHAnsi" w:hAnsiTheme="minorHAnsi" w:cstheme="minorBidi"/>
      <w:sz w:val="22"/>
      <w:szCs w:val="22"/>
      <w:lang w:val="id-ID"/>
    </w:rPr>
  </w:style>
  <w:style w:type="table" w:styleId="TableGrid">
    <w:name w:val="Table Grid"/>
    <w:basedOn w:val="TableNormal"/>
    <w:uiPriority w:val="59"/>
    <w:rsid w:val="00C474E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E35"/>
    <w:pPr>
      <w:jc w:val="center"/>
    </w:pPr>
  </w:style>
  <w:style w:type="paragraph" w:styleId="Heading1">
    <w:name w:val="heading 1"/>
    <w:basedOn w:val="Normal"/>
    <w:next w:val="Normal"/>
    <w:qFormat/>
    <w:rsid w:val="00AD4797"/>
    <w:pPr>
      <w:keepNext/>
      <w:keepLines/>
      <w:numPr>
        <w:numId w:val="2"/>
      </w:numPr>
      <w:tabs>
        <w:tab w:val="left" w:pos="216"/>
      </w:tabs>
      <w:spacing w:before="160" w:after="80"/>
      <w:outlineLvl w:val="0"/>
    </w:pPr>
    <w:rPr>
      <w:smallCaps/>
      <w:noProof/>
    </w:rPr>
  </w:style>
  <w:style w:type="paragraph" w:styleId="Heading2">
    <w:name w:val="heading 2"/>
    <w:basedOn w:val="Normal"/>
    <w:next w:val="Normal"/>
    <w:qFormat/>
    <w:rsid w:val="00AD4797"/>
    <w:pPr>
      <w:keepNext/>
      <w:keepLines/>
      <w:numPr>
        <w:ilvl w:val="1"/>
        <w:numId w:val="2"/>
      </w:numPr>
      <w:spacing w:before="120" w:after="60"/>
      <w:jc w:val="left"/>
      <w:outlineLvl w:val="1"/>
    </w:pPr>
    <w:rPr>
      <w:i/>
      <w:noProof/>
    </w:rPr>
  </w:style>
  <w:style w:type="paragraph" w:styleId="Heading3">
    <w:name w:val="heading 3"/>
    <w:basedOn w:val="Normal"/>
    <w:next w:val="Normal"/>
    <w:qFormat/>
    <w:rsid w:val="00AD4797"/>
    <w:pPr>
      <w:numPr>
        <w:ilvl w:val="2"/>
        <w:numId w:val="2"/>
      </w:numPr>
      <w:spacing w:line="240" w:lineRule="exact"/>
      <w:jc w:val="both"/>
      <w:outlineLvl w:val="2"/>
    </w:pPr>
    <w:rPr>
      <w:i/>
      <w:noProof/>
    </w:rPr>
  </w:style>
  <w:style w:type="paragraph" w:styleId="Heading4">
    <w:name w:val="heading 4"/>
    <w:basedOn w:val="Normal"/>
    <w:next w:val="Normal"/>
    <w:qFormat/>
    <w:rsid w:val="00AD4797"/>
    <w:pPr>
      <w:numPr>
        <w:ilvl w:val="3"/>
        <w:numId w:val="2"/>
      </w:numPr>
      <w:spacing w:before="40" w:after="40"/>
      <w:jc w:val="both"/>
      <w:outlineLvl w:val="3"/>
    </w:pPr>
    <w:rPr>
      <w:i/>
      <w:noProof/>
    </w:rPr>
  </w:style>
  <w:style w:type="paragraph" w:styleId="Heading5">
    <w:name w:val="heading 5"/>
    <w:basedOn w:val="Normal"/>
    <w:next w:val="Normal"/>
    <w:qFormat/>
    <w:rsid w:val="00AD4797"/>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AD4797"/>
    <w:pPr>
      <w:spacing w:after="200"/>
      <w:jc w:val="both"/>
    </w:pPr>
    <w:rPr>
      <w:b/>
      <w:sz w:val="18"/>
    </w:rPr>
  </w:style>
  <w:style w:type="paragraph" w:customStyle="1" w:styleId="Affiliation">
    <w:name w:val="Affiliation"/>
    <w:rsid w:val="00AD4797"/>
    <w:pPr>
      <w:jc w:val="center"/>
    </w:pPr>
  </w:style>
  <w:style w:type="paragraph" w:customStyle="1" w:styleId="Author">
    <w:name w:val="Author"/>
    <w:rsid w:val="00AD4797"/>
    <w:pPr>
      <w:spacing w:before="360" w:after="40"/>
      <w:jc w:val="center"/>
    </w:pPr>
    <w:rPr>
      <w:sz w:val="22"/>
    </w:rPr>
  </w:style>
  <w:style w:type="paragraph" w:styleId="BodyText">
    <w:name w:val="Body Text"/>
    <w:basedOn w:val="Normal"/>
    <w:link w:val="BodyTextChar"/>
    <w:rsid w:val="00AD4797"/>
    <w:pPr>
      <w:spacing w:after="50" w:line="221" w:lineRule="auto"/>
      <w:ind w:firstLine="202"/>
      <w:jc w:val="both"/>
    </w:pPr>
    <w:rPr>
      <w:snapToGrid w:val="0"/>
      <w:spacing w:val="-1"/>
    </w:rPr>
  </w:style>
  <w:style w:type="paragraph" w:customStyle="1" w:styleId="equation">
    <w:name w:val="equation"/>
    <w:basedOn w:val="Normal"/>
    <w:rsid w:val="00AD4797"/>
    <w:pPr>
      <w:tabs>
        <w:tab w:val="center" w:pos="2520"/>
        <w:tab w:val="right" w:pos="5040"/>
      </w:tabs>
      <w:spacing w:before="240" w:after="240" w:line="216" w:lineRule="auto"/>
    </w:pPr>
  </w:style>
  <w:style w:type="paragraph" w:customStyle="1" w:styleId="figurecaption">
    <w:name w:val="figure caption"/>
    <w:rsid w:val="00AD4797"/>
    <w:pPr>
      <w:numPr>
        <w:numId w:val="1"/>
      </w:numPr>
      <w:spacing w:before="80" w:after="200"/>
      <w:jc w:val="center"/>
    </w:pPr>
    <w:rPr>
      <w:sz w:val="16"/>
    </w:rPr>
  </w:style>
  <w:style w:type="paragraph" w:customStyle="1" w:styleId="papertitle">
    <w:name w:val="paper title"/>
    <w:rsid w:val="00AD4797"/>
    <w:pPr>
      <w:spacing w:after="120"/>
      <w:jc w:val="center"/>
    </w:pPr>
    <w:rPr>
      <w:sz w:val="48"/>
    </w:rPr>
  </w:style>
  <w:style w:type="paragraph" w:customStyle="1" w:styleId="references">
    <w:name w:val="references"/>
    <w:rsid w:val="00AD4797"/>
    <w:pPr>
      <w:numPr>
        <w:numId w:val="3"/>
      </w:numPr>
      <w:spacing w:after="40" w:line="180" w:lineRule="exact"/>
      <w:jc w:val="both"/>
    </w:pPr>
    <w:rPr>
      <w:sz w:val="16"/>
    </w:rPr>
  </w:style>
  <w:style w:type="paragraph" w:customStyle="1" w:styleId="tablecolhead">
    <w:name w:val="table col head"/>
    <w:basedOn w:val="Normal"/>
    <w:rsid w:val="00AD4797"/>
    <w:rPr>
      <w:b/>
      <w:sz w:val="16"/>
    </w:rPr>
  </w:style>
  <w:style w:type="paragraph" w:customStyle="1" w:styleId="tablecolsubhead">
    <w:name w:val="table col subhead"/>
    <w:basedOn w:val="tablecolhead"/>
    <w:rsid w:val="00AD4797"/>
    <w:rPr>
      <w:i/>
      <w:sz w:val="15"/>
    </w:rPr>
  </w:style>
  <w:style w:type="paragraph" w:customStyle="1" w:styleId="tablecopy">
    <w:name w:val="table copy"/>
    <w:rsid w:val="00AD4797"/>
    <w:pPr>
      <w:jc w:val="both"/>
    </w:pPr>
    <w:rPr>
      <w:sz w:val="16"/>
    </w:rPr>
  </w:style>
  <w:style w:type="paragraph" w:customStyle="1" w:styleId="tablehead">
    <w:name w:val="table head"/>
    <w:rsid w:val="00AD4797"/>
    <w:pPr>
      <w:numPr>
        <w:numId w:val="4"/>
      </w:numPr>
      <w:spacing w:before="240" w:after="120" w:line="216" w:lineRule="auto"/>
      <w:jc w:val="center"/>
    </w:pPr>
    <w:rPr>
      <w:smallCaps/>
      <w:sz w:val="16"/>
    </w:rPr>
  </w:style>
  <w:style w:type="character" w:styleId="FootnoteReference">
    <w:name w:val="footnote reference"/>
    <w:semiHidden/>
    <w:rsid w:val="00AD4797"/>
    <w:rPr>
      <w:vertAlign w:val="superscript"/>
    </w:rPr>
  </w:style>
  <w:style w:type="character" w:styleId="Hyperlink">
    <w:name w:val="Hyperlink"/>
    <w:rsid w:val="003B2C60"/>
    <w:rPr>
      <w:color w:val="0000FF"/>
      <w:u w:val="single"/>
    </w:rPr>
  </w:style>
  <w:style w:type="paragraph" w:styleId="Header">
    <w:name w:val="header"/>
    <w:basedOn w:val="Normal"/>
    <w:link w:val="HeaderChar"/>
    <w:uiPriority w:val="99"/>
    <w:rsid w:val="00343DF6"/>
    <w:pPr>
      <w:tabs>
        <w:tab w:val="center" w:pos="4153"/>
        <w:tab w:val="right" w:pos="8306"/>
      </w:tabs>
      <w:snapToGrid w:val="0"/>
    </w:pPr>
    <w:rPr>
      <w:sz w:val="18"/>
      <w:szCs w:val="18"/>
    </w:rPr>
  </w:style>
  <w:style w:type="paragraph" w:styleId="Footer">
    <w:name w:val="footer"/>
    <w:basedOn w:val="Normal"/>
    <w:rsid w:val="00CF4080"/>
    <w:pPr>
      <w:tabs>
        <w:tab w:val="center" w:pos="4153"/>
        <w:tab w:val="right" w:pos="8306"/>
      </w:tabs>
      <w:snapToGrid w:val="0"/>
      <w:jc w:val="left"/>
    </w:pPr>
    <w:rPr>
      <w:sz w:val="18"/>
      <w:szCs w:val="18"/>
    </w:rPr>
  </w:style>
  <w:style w:type="character" w:customStyle="1" w:styleId="BodyTextChar">
    <w:name w:val="Body Text Char"/>
    <w:link w:val="BodyText"/>
    <w:rsid w:val="00043034"/>
    <w:rPr>
      <w:snapToGrid/>
      <w:spacing w:val="-1"/>
      <w:lang w:val="en-US" w:eastAsia="en-US"/>
    </w:rPr>
  </w:style>
  <w:style w:type="character" w:customStyle="1" w:styleId="HeaderChar">
    <w:name w:val="Header Char"/>
    <w:link w:val="Header"/>
    <w:uiPriority w:val="99"/>
    <w:rsid w:val="00FB188F"/>
    <w:rPr>
      <w:sz w:val="18"/>
      <w:szCs w:val="18"/>
    </w:rPr>
  </w:style>
  <w:style w:type="paragraph" w:styleId="BalloonText">
    <w:name w:val="Balloon Text"/>
    <w:basedOn w:val="Normal"/>
    <w:link w:val="BalloonTextChar"/>
    <w:uiPriority w:val="99"/>
    <w:semiHidden/>
    <w:unhideWhenUsed/>
    <w:rsid w:val="00E018F5"/>
    <w:rPr>
      <w:rFonts w:ascii="Tahoma" w:hAnsi="Tahoma" w:cs="Tahoma"/>
      <w:sz w:val="16"/>
      <w:szCs w:val="16"/>
    </w:rPr>
  </w:style>
  <w:style w:type="character" w:customStyle="1" w:styleId="BalloonTextChar">
    <w:name w:val="Balloon Text Char"/>
    <w:link w:val="BalloonText"/>
    <w:uiPriority w:val="99"/>
    <w:semiHidden/>
    <w:rsid w:val="00E018F5"/>
    <w:rPr>
      <w:rFonts w:ascii="Tahoma" w:hAnsi="Tahoma" w:cs="Tahoma"/>
      <w:sz w:val="16"/>
      <w:szCs w:val="16"/>
    </w:rPr>
  </w:style>
  <w:style w:type="paragraph" w:customStyle="1" w:styleId="Reference">
    <w:name w:val="Reference"/>
    <w:basedOn w:val="Normal"/>
    <w:uiPriority w:val="99"/>
    <w:rsid w:val="005F7D62"/>
    <w:pPr>
      <w:tabs>
        <w:tab w:val="left" w:pos="454"/>
        <w:tab w:val="left" w:pos="510"/>
        <w:tab w:val="left" w:pos="624"/>
        <w:tab w:val="left" w:pos="737"/>
        <w:tab w:val="left" w:pos="907"/>
      </w:tabs>
      <w:suppressAutoHyphens/>
      <w:autoSpaceDE w:val="0"/>
      <w:autoSpaceDN w:val="0"/>
      <w:adjustRightInd w:val="0"/>
      <w:spacing w:before="57" w:after="57" w:line="288" w:lineRule="auto"/>
      <w:ind w:left="454" w:hanging="454"/>
      <w:jc w:val="both"/>
      <w:textAlignment w:val="center"/>
    </w:pPr>
    <w:rPr>
      <w:color w:val="000000"/>
      <w:sz w:val="16"/>
      <w:szCs w:val="16"/>
      <w:lang w:val="en-GB"/>
    </w:rPr>
  </w:style>
  <w:style w:type="paragraph" w:styleId="Title">
    <w:name w:val="Title"/>
    <w:basedOn w:val="Normal"/>
    <w:link w:val="TitleChar"/>
    <w:uiPriority w:val="99"/>
    <w:qFormat/>
    <w:rsid w:val="00CB4A62"/>
    <w:pPr>
      <w:suppressAutoHyphens/>
      <w:autoSpaceDE w:val="0"/>
      <w:autoSpaceDN w:val="0"/>
      <w:adjustRightInd w:val="0"/>
      <w:spacing w:after="320" w:line="288" w:lineRule="auto"/>
      <w:textAlignment w:val="center"/>
    </w:pPr>
    <w:rPr>
      <w:color w:val="000000"/>
      <w:sz w:val="48"/>
      <w:szCs w:val="48"/>
      <w:lang w:val="en-GB"/>
    </w:rPr>
  </w:style>
  <w:style w:type="character" w:customStyle="1" w:styleId="TitleChar">
    <w:name w:val="Title Char"/>
    <w:link w:val="Title"/>
    <w:uiPriority w:val="99"/>
    <w:rsid w:val="00CB4A62"/>
    <w:rPr>
      <w:color w:val="000000"/>
      <w:sz w:val="48"/>
      <w:szCs w:val="48"/>
      <w:lang w:val="en-GB"/>
    </w:rPr>
  </w:style>
  <w:style w:type="paragraph" w:customStyle="1" w:styleId="Authors">
    <w:name w:val="Authors"/>
    <w:basedOn w:val="Normal"/>
    <w:uiPriority w:val="99"/>
    <w:rsid w:val="00CB4A62"/>
    <w:pPr>
      <w:suppressAutoHyphens/>
      <w:autoSpaceDE w:val="0"/>
      <w:autoSpaceDN w:val="0"/>
      <w:adjustRightInd w:val="0"/>
      <w:spacing w:line="288" w:lineRule="auto"/>
      <w:textAlignment w:val="center"/>
    </w:pPr>
    <w:rPr>
      <w:color w:val="000000"/>
      <w:lang w:val="en-GB"/>
    </w:rPr>
  </w:style>
  <w:style w:type="paragraph" w:customStyle="1" w:styleId="Email">
    <w:name w:val="Email"/>
    <w:basedOn w:val="Authors"/>
    <w:uiPriority w:val="99"/>
    <w:rsid w:val="00CB4A62"/>
    <w:pPr>
      <w:spacing w:after="640"/>
    </w:pPr>
  </w:style>
  <w:style w:type="character" w:customStyle="1" w:styleId="Superskrip">
    <w:name w:val="Superskrip"/>
    <w:uiPriority w:val="99"/>
    <w:rsid w:val="00CB4A62"/>
    <w:rPr>
      <w:rFonts w:ascii="Times New Roman" w:hAnsi="Times New Roman" w:cs="Times New Roman"/>
      <w:sz w:val="20"/>
      <w:szCs w:val="20"/>
      <w:vertAlign w:val="superscript"/>
    </w:rPr>
  </w:style>
  <w:style w:type="paragraph" w:customStyle="1" w:styleId="RunText1">
    <w:name w:val="Run Text1"/>
    <w:basedOn w:val="Normal"/>
    <w:uiPriority w:val="99"/>
    <w:rsid w:val="00B905DC"/>
    <w:pPr>
      <w:suppressAutoHyphens/>
      <w:autoSpaceDE w:val="0"/>
      <w:autoSpaceDN w:val="0"/>
      <w:adjustRightInd w:val="0"/>
      <w:spacing w:line="200" w:lineRule="atLeast"/>
      <w:jc w:val="both"/>
      <w:textAlignment w:val="center"/>
    </w:pPr>
    <w:rPr>
      <w:color w:val="000000"/>
      <w:lang w:val="en-GB"/>
    </w:rPr>
  </w:style>
  <w:style w:type="paragraph" w:styleId="Caption">
    <w:name w:val="caption"/>
    <w:basedOn w:val="Normal"/>
    <w:next w:val="Normal"/>
    <w:uiPriority w:val="35"/>
    <w:unhideWhenUsed/>
    <w:qFormat/>
    <w:rsid w:val="00830CDC"/>
    <w:pPr>
      <w:spacing w:after="200"/>
    </w:pPr>
    <w:rPr>
      <w:i/>
      <w:iCs/>
      <w:color w:val="1F497D"/>
      <w:sz w:val="18"/>
      <w:szCs w:val="18"/>
    </w:rPr>
  </w:style>
  <w:style w:type="paragraph" w:styleId="ListParagraph">
    <w:name w:val="List Paragraph"/>
    <w:basedOn w:val="Normal"/>
    <w:uiPriority w:val="34"/>
    <w:qFormat/>
    <w:rsid w:val="00303069"/>
    <w:pPr>
      <w:spacing w:after="200" w:line="276" w:lineRule="auto"/>
      <w:ind w:left="720"/>
      <w:contextualSpacing/>
      <w:jc w:val="left"/>
    </w:pPr>
    <w:rPr>
      <w:rFonts w:ascii="Calibri" w:eastAsia="Times New Roman" w:hAnsi="Calibri"/>
      <w:sz w:val="22"/>
      <w:szCs w:val="22"/>
    </w:rPr>
  </w:style>
  <w:style w:type="paragraph" w:customStyle="1" w:styleId="Default">
    <w:name w:val="Default"/>
    <w:rsid w:val="00C474E8"/>
    <w:pPr>
      <w:autoSpaceDE w:val="0"/>
      <w:autoSpaceDN w:val="0"/>
      <w:adjustRightInd w:val="0"/>
    </w:pPr>
    <w:rPr>
      <w:rFonts w:eastAsiaTheme="minorHAnsi"/>
      <w:color w:val="000000"/>
      <w:sz w:val="24"/>
      <w:szCs w:val="24"/>
    </w:rPr>
  </w:style>
  <w:style w:type="paragraph" w:customStyle="1" w:styleId="SNYuBeSectionHeading">
    <w:name w:val="SNYuBe Section Heading"/>
    <w:basedOn w:val="Normal"/>
    <w:next w:val="Normal"/>
    <w:link w:val="SNYuBeSectionHeadingChar"/>
    <w:autoRedefine/>
    <w:rsid w:val="00C474E8"/>
    <w:pPr>
      <w:autoSpaceDE w:val="0"/>
      <w:autoSpaceDN w:val="0"/>
      <w:spacing w:before="360" w:after="120"/>
      <w:jc w:val="both"/>
    </w:pPr>
    <w:rPr>
      <w:rFonts w:ascii="Arial Narrow" w:eastAsia="Times New Roman" w:hAnsi="Arial Narrow"/>
      <w:b/>
      <w:bCs/>
      <w:sz w:val="24"/>
      <w:szCs w:val="24"/>
    </w:rPr>
  </w:style>
  <w:style w:type="character" w:customStyle="1" w:styleId="SNYuBeSectionHeadingChar">
    <w:name w:val="SNYuBe Section Heading Char"/>
    <w:link w:val="SNYuBeSectionHeading"/>
    <w:rsid w:val="00C474E8"/>
    <w:rPr>
      <w:rFonts w:ascii="Arial Narrow" w:eastAsia="Times New Roman" w:hAnsi="Arial Narrow"/>
      <w:b/>
      <w:bCs/>
      <w:sz w:val="24"/>
      <w:szCs w:val="24"/>
    </w:rPr>
  </w:style>
  <w:style w:type="paragraph" w:styleId="NoSpacing">
    <w:name w:val="No Spacing"/>
    <w:uiPriority w:val="1"/>
    <w:qFormat/>
    <w:rsid w:val="00C474E8"/>
    <w:rPr>
      <w:rFonts w:asciiTheme="minorHAnsi" w:eastAsiaTheme="minorHAnsi" w:hAnsiTheme="minorHAnsi" w:cstheme="minorBidi"/>
      <w:sz w:val="22"/>
      <w:szCs w:val="22"/>
      <w:lang w:val="id-ID"/>
    </w:rPr>
  </w:style>
  <w:style w:type="table" w:styleId="TableGrid">
    <w:name w:val="Table Grid"/>
    <w:basedOn w:val="TableNormal"/>
    <w:uiPriority w:val="59"/>
    <w:rsid w:val="00C474E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853532">
      <w:bodyDiv w:val="1"/>
      <w:marLeft w:val="0"/>
      <w:marRight w:val="0"/>
      <w:marTop w:val="0"/>
      <w:marBottom w:val="0"/>
      <w:divBdr>
        <w:top w:val="none" w:sz="0" w:space="0" w:color="auto"/>
        <w:left w:val="none" w:sz="0" w:space="0" w:color="auto"/>
        <w:bottom w:val="none" w:sz="0" w:space="0" w:color="auto"/>
        <w:right w:val="none" w:sz="0" w:space="0" w:color="auto"/>
      </w:divBdr>
    </w:div>
    <w:div w:id="247007245">
      <w:bodyDiv w:val="1"/>
      <w:marLeft w:val="0"/>
      <w:marRight w:val="0"/>
      <w:marTop w:val="0"/>
      <w:marBottom w:val="0"/>
      <w:divBdr>
        <w:top w:val="none" w:sz="0" w:space="0" w:color="auto"/>
        <w:left w:val="none" w:sz="0" w:space="0" w:color="auto"/>
        <w:bottom w:val="none" w:sz="0" w:space="0" w:color="auto"/>
        <w:right w:val="none" w:sz="0" w:space="0" w:color="auto"/>
      </w:divBdr>
    </w:div>
    <w:div w:id="825438274">
      <w:bodyDiv w:val="1"/>
      <w:marLeft w:val="0"/>
      <w:marRight w:val="0"/>
      <w:marTop w:val="0"/>
      <w:marBottom w:val="0"/>
      <w:divBdr>
        <w:top w:val="none" w:sz="0" w:space="0" w:color="auto"/>
        <w:left w:val="none" w:sz="0" w:space="0" w:color="auto"/>
        <w:bottom w:val="none" w:sz="0" w:space="0" w:color="auto"/>
        <w:right w:val="none" w:sz="0" w:space="0" w:color="auto"/>
      </w:divBdr>
    </w:div>
    <w:div w:id="1087965600">
      <w:bodyDiv w:val="1"/>
      <w:marLeft w:val="0"/>
      <w:marRight w:val="0"/>
      <w:marTop w:val="0"/>
      <w:marBottom w:val="0"/>
      <w:divBdr>
        <w:top w:val="none" w:sz="0" w:space="0" w:color="auto"/>
        <w:left w:val="none" w:sz="0" w:space="0" w:color="auto"/>
        <w:bottom w:val="none" w:sz="0" w:space="0" w:color="auto"/>
        <w:right w:val="none" w:sz="0" w:space="0" w:color="auto"/>
      </w:divBdr>
    </w:div>
    <w:div w:id="1953509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sumiati@polsri.ac.id" TargetMode="External"/><Relationship Id="rId14"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2009\IEEE09\ISIEA09\CFP\ISIEASubmiss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23ACF-DB30-4788-BB83-8062FE70B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ISIEASubmission.dot</Template>
  <TotalTime>2889</TotalTime>
  <Pages>8</Pages>
  <Words>3141</Words>
  <Characters>17908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Preparation of Papers in Two Column Format for the Proceedings of Conferences Sponsored by IEEE</vt:lpstr>
    </vt:vector>
  </TitlesOfParts>
  <Company>NTUA</Company>
  <LinksUpToDate>false</LinksUpToDate>
  <CharactersWithSpaces>21007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in Two Column Format for the Proceedings of Conferences Sponsored by IEEE</dc:title>
  <dc:creator>Will</dc:creator>
  <cp:lastModifiedBy>Home</cp:lastModifiedBy>
  <cp:revision>27</cp:revision>
  <cp:lastPrinted>2015-03-11T06:11:00Z</cp:lastPrinted>
  <dcterms:created xsi:type="dcterms:W3CDTF">2020-04-30T13:35:00Z</dcterms:created>
  <dcterms:modified xsi:type="dcterms:W3CDTF">2020-05-02T13:43:00Z</dcterms:modified>
</cp:coreProperties>
</file>